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89187" w14:textId="77777777" w:rsidR="00D14761" w:rsidRPr="00F6441C" w:rsidRDefault="00D14761" w:rsidP="00F6441C">
      <w:pPr>
        <w:bidi/>
        <w:jc w:val="center"/>
        <w:rPr>
          <w:color w:val="00204F"/>
          <w:rtl/>
        </w:rPr>
      </w:pPr>
    </w:p>
    <w:p w14:paraId="0AADF90B" w14:textId="49071642" w:rsidR="00F6441C" w:rsidRDefault="00F6441C" w:rsidP="00F6441C">
      <w:pPr>
        <w:bidi/>
        <w:rPr>
          <w:color w:val="00204F"/>
          <w:rtl/>
        </w:rPr>
      </w:pPr>
    </w:p>
    <w:p w14:paraId="508E02F9" w14:textId="0C4C031D" w:rsidR="00F6441C" w:rsidRDefault="00F17B5F" w:rsidP="00F17B5F">
      <w:pPr>
        <w:bidi/>
        <w:rPr>
          <w:color w:val="00204F"/>
          <w:rtl/>
        </w:rPr>
      </w:pPr>
      <w:r>
        <w:rPr>
          <w:noProof/>
          <w:color w:val="00204F"/>
        </w:rPr>
        <w:drawing>
          <wp:inline distT="0" distB="0" distL="0" distR="0" wp14:anchorId="16A19CE1" wp14:editId="034A7EFF">
            <wp:extent cx="2600325" cy="1422053"/>
            <wp:effectExtent l="0" t="0" r="0" b="0"/>
            <wp:docPr id="1698898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4301" cy="1424227"/>
                    </a:xfrm>
                    <a:prstGeom prst="rect">
                      <a:avLst/>
                    </a:prstGeom>
                    <a:noFill/>
                  </pic:spPr>
                </pic:pic>
              </a:graphicData>
            </a:graphic>
          </wp:inline>
        </w:drawing>
      </w:r>
    </w:p>
    <w:p w14:paraId="04EE591F" w14:textId="77777777" w:rsidR="00F6441C" w:rsidRDefault="00F6441C" w:rsidP="00F6441C">
      <w:pPr>
        <w:bidi/>
        <w:jc w:val="center"/>
        <w:rPr>
          <w:color w:val="00204F"/>
          <w:rtl/>
        </w:rPr>
      </w:pPr>
    </w:p>
    <w:p w14:paraId="290A5FE0" w14:textId="77777777" w:rsidR="00F6441C" w:rsidRPr="00F6441C" w:rsidRDefault="00F6441C" w:rsidP="00F6441C">
      <w:pPr>
        <w:bidi/>
        <w:rPr>
          <w:rtl/>
        </w:rPr>
      </w:pPr>
    </w:p>
    <w:p w14:paraId="1E07E917" w14:textId="45CC906B" w:rsidR="00F6441C" w:rsidRDefault="00F6441C" w:rsidP="00F6441C">
      <w:pPr>
        <w:bidi/>
        <w:jc w:val="center"/>
        <w:rPr>
          <w:rFonts w:ascii="Calibri" w:eastAsia="Calibri" w:hAnsi="Calibri" w:cs="Sakkal Majalla"/>
          <w:b/>
          <w:bCs/>
          <w:sz w:val="32"/>
          <w:szCs w:val="32"/>
          <w:rtl/>
        </w:rPr>
      </w:pPr>
      <w:r w:rsidRPr="00F6441C">
        <w:rPr>
          <w:rFonts w:ascii="Calibri" w:eastAsia="Calibri" w:hAnsi="Sakkal Majalla" w:cs="Sakkal Majalla"/>
          <w:b/>
          <w:bCs/>
          <w:sz w:val="40"/>
          <w:szCs w:val="40"/>
          <w:rtl/>
        </w:rPr>
        <w:t xml:space="preserve">عنوان </w:t>
      </w:r>
      <w:r w:rsidR="00921F53" w:rsidRPr="00F6441C">
        <w:rPr>
          <w:rFonts w:ascii="Calibri" w:eastAsia="Calibri" w:hAnsi="Sakkal Majalla" w:cs="Sakkal Majalla" w:hint="cs"/>
          <w:b/>
          <w:bCs/>
          <w:sz w:val="40"/>
          <w:szCs w:val="40"/>
          <w:rtl/>
        </w:rPr>
        <w:t>الدراسة</w:t>
      </w:r>
      <w:r w:rsidR="00921F53" w:rsidRPr="00F6441C">
        <w:rPr>
          <w:rFonts w:ascii="Sakkal Majalla" w:eastAsia="Calibri" w:hAnsi="Sakkal Majalla" w:cs="Arial"/>
          <w:b/>
          <w:bCs/>
          <w:sz w:val="40"/>
          <w:szCs w:val="40"/>
        </w:rPr>
        <w:t>:</w:t>
      </w:r>
      <w:r w:rsidRPr="00F6441C">
        <w:rPr>
          <w:rFonts w:ascii="Calibri" w:eastAsia="Calibri" w:hAnsi="Calibri" w:cs="Arial"/>
          <w:sz w:val="40"/>
          <w:szCs w:val="40"/>
        </w:rPr>
        <w:br/>
      </w:r>
      <w:r w:rsidRPr="00F6441C">
        <w:rPr>
          <w:rFonts w:ascii="Calibri" w:eastAsia="Calibri" w:hAnsi="Calibri" w:cs="Sakkal Majalla"/>
          <w:b/>
          <w:bCs/>
          <w:sz w:val="32"/>
          <w:szCs w:val="32"/>
          <w:rtl/>
        </w:rPr>
        <w:t xml:space="preserve"> تأثير الاتصال الحكومي الرقمي على دعم الهوية الوطنية لدى الشباب في دولة الإمارات العربية المتحدة</w:t>
      </w:r>
    </w:p>
    <w:p w14:paraId="36B9EDF9" w14:textId="77777777" w:rsidR="00F6441C" w:rsidRDefault="00F6441C" w:rsidP="00F6441C">
      <w:pPr>
        <w:bidi/>
        <w:jc w:val="center"/>
        <w:rPr>
          <w:rFonts w:ascii="Calibri" w:eastAsia="Calibri" w:hAnsi="Calibri" w:cs="Sakkal Majalla"/>
          <w:b/>
          <w:bCs/>
          <w:sz w:val="32"/>
          <w:szCs w:val="32"/>
          <w:rtl/>
        </w:rPr>
      </w:pPr>
    </w:p>
    <w:p w14:paraId="7AFDA93F" w14:textId="6E36FF6F" w:rsidR="00F6441C" w:rsidRPr="00F6441C" w:rsidRDefault="00F6441C" w:rsidP="00F6441C">
      <w:pPr>
        <w:bidi/>
        <w:jc w:val="center"/>
        <w:rPr>
          <w:rFonts w:ascii="Calibri" w:eastAsia="Calibri" w:hAnsi="Calibri" w:cs="Sakkal Majalla"/>
          <w:b/>
          <w:bCs/>
          <w:sz w:val="32"/>
          <w:szCs w:val="32"/>
          <w:rtl/>
        </w:rPr>
      </w:pPr>
      <w:r w:rsidRPr="00F6441C">
        <w:rPr>
          <w:rFonts w:ascii="Calibri" w:eastAsia="Calibri" w:hAnsi="Calibri" w:cs="Sakkal Majalla" w:hint="cs"/>
          <w:b/>
          <w:bCs/>
          <w:sz w:val="32"/>
          <w:szCs w:val="32"/>
          <w:rtl/>
        </w:rPr>
        <w:t>اعداد:</w:t>
      </w:r>
    </w:p>
    <w:p w14:paraId="3E5F696E" w14:textId="1279A1C2" w:rsidR="00F6441C" w:rsidRDefault="00F6441C" w:rsidP="00F6441C">
      <w:pPr>
        <w:bidi/>
        <w:jc w:val="center"/>
        <w:rPr>
          <w:rFonts w:ascii="Calibri" w:eastAsia="Calibri" w:hAnsi="Calibri" w:cs="Sakkal Majalla"/>
          <w:sz w:val="36"/>
          <w:szCs w:val="36"/>
          <w:rtl/>
        </w:rPr>
      </w:pPr>
      <w:r w:rsidRPr="00F6441C">
        <w:rPr>
          <w:rFonts w:ascii="Calibri" w:eastAsia="Calibri" w:hAnsi="Sakkal Majalla" w:cs="Sakkal Majalla"/>
          <w:sz w:val="36"/>
          <w:szCs w:val="36"/>
          <w:rtl/>
        </w:rPr>
        <w:t>عبدالرحمن</w:t>
      </w:r>
      <w:r w:rsidRPr="00F6441C">
        <w:rPr>
          <w:rFonts w:ascii="Calibri" w:eastAsia="Calibri" w:hAnsi="Calibri" w:cs="Sakkal Majalla"/>
          <w:sz w:val="36"/>
          <w:szCs w:val="36"/>
          <w:rtl/>
        </w:rPr>
        <w:t xml:space="preserve"> </w:t>
      </w:r>
      <w:r w:rsidRPr="00F6441C">
        <w:rPr>
          <w:rFonts w:ascii="Calibri" w:eastAsia="Calibri" w:hAnsi="Sakkal Majalla" w:cs="Sakkal Majalla"/>
          <w:sz w:val="36"/>
          <w:szCs w:val="36"/>
          <w:rtl/>
        </w:rPr>
        <w:t>علي</w:t>
      </w:r>
      <w:r w:rsidRPr="00F6441C">
        <w:rPr>
          <w:rFonts w:ascii="Calibri" w:eastAsia="Calibri" w:hAnsi="Calibri" w:cs="Sakkal Majalla"/>
          <w:sz w:val="36"/>
          <w:szCs w:val="36"/>
          <w:rtl/>
        </w:rPr>
        <w:t xml:space="preserve"> الياسي – 25142001</w:t>
      </w:r>
      <w:r w:rsidRPr="00F6441C">
        <w:rPr>
          <w:rFonts w:ascii="Calibri" w:eastAsia="Calibri" w:hAnsi="Calibri" w:cs="Sakkal Majalla"/>
          <w:sz w:val="36"/>
          <w:szCs w:val="36"/>
          <w:rtl/>
        </w:rPr>
        <w:br/>
        <w:t>ماجد سالم المهري – 25142006</w:t>
      </w:r>
      <w:r w:rsidRPr="00F6441C">
        <w:rPr>
          <w:rFonts w:ascii="Calibri" w:eastAsia="Calibri" w:hAnsi="Calibri" w:cs="Sakkal Majalla"/>
          <w:sz w:val="36"/>
          <w:szCs w:val="36"/>
          <w:rtl/>
        </w:rPr>
        <w:br/>
        <w:t xml:space="preserve">احمد </w:t>
      </w:r>
      <w:r w:rsidRPr="00F6441C">
        <w:rPr>
          <w:rFonts w:ascii="Calibri" w:eastAsia="Calibri" w:hAnsi="Sakkal Majalla" w:cs="Sakkal Majalla"/>
          <w:sz w:val="36"/>
          <w:szCs w:val="36"/>
          <w:rtl/>
        </w:rPr>
        <w:t>عبدالله</w:t>
      </w:r>
      <w:r w:rsidRPr="00F6441C">
        <w:rPr>
          <w:rFonts w:ascii="Calibri" w:eastAsia="Calibri" w:hAnsi="Calibri" w:cs="Sakkal Majalla"/>
          <w:sz w:val="36"/>
          <w:szCs w:val="36"/>
          <w:rtl/>
        </w:rPr>
        <w:t xml:space="preserve"> النقبي – 24442009</w:t>
      </w:r>
      <w:r w:rsidRPr="00F6441C">
        <w:rPr>
          <w:rFonts w:ascii="Calibri" w:eastAsia="Calibri" w:hAnsi="Calibri" w:cs="Sakkal Majalla"/>
          <w:sz w:val="36"/>
          <w:szCs w:val="36"/>
          <w:rtl/>
        </w:rPr>
        <w:br/>
        <w:t>حميد عبيد مبارك – 25142013</w:t>
      </w:r>
      <w:r w:rsidRPr="00F6441C">
        <w:rPr>
          <w:rFonts w:ascii="Calibri" w:eastAsia="Calibri" w:hAnsi="Calibri" w:cs="Sakkal Majalla"/>
          <w:sz w:val="36"/>
          <w:szCs w:val="36"/>
          <w:rtl/>
        </w:rPr>
        <w:br/>
        <w:t>سعيد جمعة المالكي – 25142008</w:t>
      </w:r>
      <w:r w:rsidRPr="00F6441C">
        <w:rPr>
          <w:rFonts w:ascii="Calibri" w:eastAsia="Calibri" w:hAnsi="Calibri" w:cs="Sakkal Majalla"/>
          <w:sz w:val="36"/>
          <w:szCs w:val="36"/>
          <w:rtl/>
        </w:rPr>
        <w:br/>
        <w:t>أحمد ابراهيم البلوشي – 24442008</w:t>
      </w:r>
      <w:r w:rsidRPr="00F6441C">
        <w:rPr>
          <w:rFonts w:ascii="Calibri" w:eastAsia="Calibri" w:hAnsi="Calibri" w:cs="Sakkal Majalla"/>
          <w:sz w:val="36"/>
          <w:szCs w:val="36"/>
          <w:rtl/>
        </w:rPr>
        <w:br/>
        <w:t>خالد الزرعي – 25142017</w:t>
      </w:r>
    </w:p>
    <w:p w14:paraId="198815D9" w14:textId="77777777" w:rsidR="00F6441C" w:rsidRDefault="00F6441C" w:rsidP="00F6441C">
      <w:pPr>
        <w:bidi/>
        <w:jc w:val="center"/>
        <w:rPr>
          <w:rFonts w:ascii="Calibri" w:eastAsia="Calibri" w:hAnsi="Calibri" w:cs="Sakkal Majalla"/>
          <w:sz w:val="36"/>
          <w:szCs w:val="36"/>
          <w:rtl/>
        </w:rPr>
      </w:pPr>
    </w:p>
    <w:p w14:paraId="62BBD481" w14:textId="77777777" w:rsidR="00F6441C" w:rsidRDefault="00F6441C" w:rsidP="00F6441C">
      <w:pPr>
        <w:bidi/>
        <w:jc w:val="center"/>
        <w:rPr>
          <w:rFonts w:ascii="Calibri" w:eastAsia="Calibri" w:hAnsi="Calibri" w:cs="Sakkal Majalla"/>
          <w:sz w:val="36"/>
          <w:szCs w:val="36"/>
          <w:rtl/>
        </w:rPr>
      </w:pPr>
    </w:p>
    <w:p w14:paraId="19E93238" w14:textId="7B9DB726" w:rsidR="00F6441C" w:rsidRDefault="00F6441C" w:rsidP="00F6441C">
      <w:pPr>
        <w:bidi/>
        <w:jc w:val="center"/>
        <w:rPr>
          <w:rFonts w:ascii="Calibri" w:eastAsia="Calibri" w:hAnsi="Calibri" w:cs="Sakkal Majalla"/>
          <w:sz w:val="36"/>
          <w:szCs w:val="36"/>
          <w:rtl/>
        </w:rPr>
      </w:pPr>
      <w:r>
        <w:rPr>
          <w:rFonts w:ascii="Calibri" w:eastAsia="Calibri" w:hAnsi="Calibri" w:cs="Sakkal Majalla" w:hint="cs"/>
          <w:sz w:val="36"/>
          <w:szCs w:val="36"/>
          <w:rtl/>
        </w:rPr>
        <w:t>خريف 2025-2026</w:t>
      </w:r>
    </w:p>
    <w:p w14:paraId="66D9BD93" w14:textId="7DEB030C" w:rsidR="00F6441C" w:rsidRDefault="00F6441C" w:rsidP="00F6441C">
      <w:pPr>
        <w:bidi/>
        <w:jc w:val="center"/>
        <w:rPr>
          <w:rFonts w:ascii="Calibri" w:eastAsia="Calibri" w:hAnsi="Calibri" w:cs="Sakkal Majalla"/>
          <w:sz w:val="36"/>
          <w:szCs w:val="36"/>
          <w:rtl/>
        </w:rPr>
      </w:pPr>
      <w:r>
        <w:rPr>
          <w:rFonts w:ascii="Calibri" w:eastAsia="Calibri" w:hAnsi="Calibri" w:cs="Sakkal Majalla" w:hint="cs"/>
          <w:sz w:val="36"/>
          <w:szCs w:val="36"/>
          <w:rtl/>
        </w:rPr>
        <w:lastRenderedPageBreak/>
        <w:t>فهرس الموضوعات</w:t>
      </w:r>
    </w:p>
    <w:tbl>
      <w:tblPr>
        <w:tblStyle w:val="GridTable4-Accent3"/>
        <w:bidiVisual/>
        <w:tblW w:w="9709" w:type="dxa"/>
        <w:tblInd w:w="5" w:type="dxa"/>
        <w:tblLook w:val="04A0" w:firstRow="1" w:lastRow="0" w:firstColumn="1" w:lastColumn="0" w:noHBand="0" w:noVBand="1"/>
      </w:tblPr>
      <w:tblGrid>
        <w:gridCol w:w="733"/>
        <w:gridCol w:w="5739"/>
        <w:gridCol w:w="3237"/>
      </w:tblGrid>
      <w:tr w:rsidR="00F6441C" w14:paraId="417E991B" w14:textId="77777777" w:rsidTr="0063732A">
        <w:trPr>
          <w:cnfStyle w:val="100000000000" w:firstRow="1" w:lastRow="0" w:firstColumn="0" w:lastColumn="0" w:oddVBand="0" w:evenVBand="0" w:oddHBand="0"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733" w:type="dxa"/>
          </w:tcPr>
          <w:p w14:paraId="4FDAF987" w14:textId="0AFA2EBC" w:rsidR="00F6441C" w:rsidRDefault="00F6441C" w:rsidP="00F6441C">
            <w:pPr>
              <w:bidi/>
              <w:jc w:val="center"/>
              <w:rPr>
                <w:rFonts w:ascii="Calibri" w:eastAsia="Calibri" w:hAnsi="Calibri" w:cs="Sakkal Majalla"/>
                <w:sz w:val="36"/>
                <w:szCs w:val="36"/>
                <w:rtl/>
              </w:rPr>
            </w:pPr>
            <w:r>
              <w:rPr>
                <w:rFonts w:ascii="Calibri" w:eastAsia="Calibri" w:hAnsi="Calibri" w:cs="Sakkal Majalla" w:hint="cs"/>
                <w:sz w:val="36"/>
                <w:szCs w:val="36"/>
                <w:rtl/>
              </w:rPr>
              <w:t>ت</w:t>
            </w:r>
          </w:p>
        </w:tc>
        <w:tc>
          <w:tcPr>
            <w:tcW w:w="5739" w:type="dxa"/>
          </w:tcPr>
          <w:p w14:paraId="1EA39556" w14:textId="1B5D6B93" w:rsidR="00F6441C" w:rsidRDefault="00F6441C" w:rsidP="00F6441C">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Sakkal Majalla"/>
                <w:sz w:val="36"/>
                <w:szCs w:val="36"/>
                <w:rtl/>
              </w:rPr>
            </w:pPr>
            <w:r>
              <w:rPr>
                <w:rFonts w:ascii="Calibri" w:eastAsia="Calibri" w:hAnsi="Calibri" w:cs="Sakkal Majalla" w:hint="cs"/>
                <w:sz w:val="36"/>
                <w:szCs w:val="36"/>
                <w:rtl/>
              </w:rPr>
              <w:t>الموضوعات</w:t>
            </w:r>
          </w:p>
        </w:tc>
        <w:tc>
          <w:tcPr>
            <w:tcW w:w="3237" w:type="dxa"/>
          </w:tcPr>
          <w:p w14:paraId="04A4CDFA" w14:textId="2C006E71" w:rsidR="00F6441C" w:rsidRDefault="00F6441C" w:rsidP="00F6441C">
            <w:pPr>
              <w:bidi/>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Sakkal Majalla"/>
                <w:sz w:val="36"/>
                <w:szCs w:val="36"/>
                <w:rtl/>
              </w:rPr>
            </w:pPr>
            <w:r>
              <w:rPr>
                <w:rFonts w:ascii="Calibri" w:eastAsia="Calibri" w:hAnsi="Calibri" w:cs="Sakkal Majalla" w:hint="cs"/>
                <w:sz w:val="36"/>
                <w:szCs w:val="36"/>
                <w:rtl/>
              </w:rPr>
              <w:t>الصفحات</w:t>
            </w:r>
          </w:p>
        </w:tc>
      </w:tr>
      <w:tr w:rsidR="00F6441C" w14:paraId="3678C990" w14:textId="77777777" w:rsidTr="0063732A">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733" w:type="dxa"/>
          </w:tcPr>
          <w:p w14:paraId="30C47DDF" w14:textId="32D187C1" w:rsidR="00F6441C" w:rsidRPr="00177E88" w:rsidRDefault="00177E88" w:rsidP="00F6441C">
            <w:pPr>
              <w:bidi/>
              <w:jc w:val="center"/>
              <w:rPr>
                <w:rFonts w:ascii="Calibri" w:eastAsia="Calibri" w:hAnsi="Calibri" w:cs="Sakkal Majalla"/>
                <w:b w:val="0"/>
                <w:bCs w:val="0"/>
                <w:sz w:val="28"/>
                <w:szCs w:val="28"/>
                <w:rtl/>
              </w:rPr>
            </w:pPr>
            <w:r w:rsidRPr="00177E88">
              <w:rPr>
                <w:rFonts w:ascii="Calibri" w:eastAsia="Calibri" w:hAnsi="Calibri" w:cs="Sakkal Majalla" w:hint="cs"/>
                <w:b w:val="0"/>
                <w:bCs w:val="0"/>
                <w:sz w:val="28"/>
                <w:szCs w:val="28"/>
                <w:rtl/>
              </w:rPr>
              <w:t>1.</w:t>
            </w:r>
          </w:p>
        </w:tc>
        <w:tc>
          <w:tcPr>
            <w:tcW w:w="5739" w:type="dxa"/>
          </w:tcPr>
          <w:p w14:paraId="7D1D9E6A" w14:textId="5EBE3768" w:rsidR="00F6441C" w:rsidRPr="00177E88" w:rsidRDefault="0063732A" w:rsidP="0063732A">
            <w:pPr>
              <w:bidi/>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sz w:val="32"/>
                <w:szCs w:val="32"/>
                <w:rtl/>
              </w:rPr>
            </w:pPr>
            <w:r w:rsidRPr="00177E88">
              <w:rPr>
                <w:rFonts w:ascii="Calibri" w:eastAsia="Calibri" w:hAnsi="Calibri" w:cs="Sakkal Majalla" w:hint="cs"/>
                <w:sz w:val="32"/>
                <w:szCs w:val="32"/>
                <w:rtl/>
              </w:rPr>
              <w:t>المقدمة</w:t>
            </w:r>
          </w:p>
        </w:tc>
        <w:tc>
          <w:tcPr>
            <w:tcW w:w="3237" w:type="dxa"/>
          </w:tcPr>
          <w:p w14:paraId="74533081" w14:textId="22A1B08A" w:rsidR="00F6441C" w:rsidRPr="00177E88" w:rsidRDefault="0063732A" w:rsidP="00F6441C">
            <w:pPr>
              <w:bidi/>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sz w:val="32"/>
                <w:szCs w:val="32"/>
                <w:rtl/>
              </w:rPr>
            </w:pPr>
            <w:r w:rsidRPr="00177E88">
              <w:rPr>
                <w:rFonts w:ascii="Calibri" w:eastAsia="Calibri" w:hAnsi="Calibri" w:cs="Sakkal Majalla" w:hint="cs"/>
                <w:sz w:val="32"/>
                <w:szCs w:val="32"/>
                <w:rtl/>
              </w:rPr>
              <w:t>3</w:t>
            </w:r>
          </w:p>
        </w:tc>
      </w:tr>
      <w:tr w:rsidR="00F6441C" w14:paraId="03D5D300" w14:textId="77777777" w:rsidTr="0063732A">
        <w:trPr>
          <w:trHeight w:val="900"/>
        </w:trPr>
        <w:tc>
          <w:tcPr>
            <w:cnfStyle w:val="001000000000" w:firstRow="0" w:lastRow="0" w:firstColumn="1" w:lastColumn="0" w:oddVBand="0" w:evenVBand="0" w:oddHBand="0" w:evenHBand="0" w:firstRowFirstColumn="0" w:firstRowLastColumn="0" w:lastRowFirstColumn="0" w:lastRowLastColumn="0"/>
            <w:tcW w:w="733" w:type="dxa"/>
          </w:tcPr>
          <w:p w14:paraId="52D9672A" w14:textId="79F872C5" w:rsidR="00F6441C" w:rsidRPr="00177E88" w:rsidRDefault="00177E88" w:rsidP="00F6441C">
            <w:pPr>
              <w:bidi/>
              <w:jc w:val="center"/>
              <w:rPr>
                <w:rFonts w:ascii="Calibri" w:eastAsia="Calibri" w:hAnsi="Calibri" w:cs="Sakkal Majalla"/>
                <w:b w:val="0"/>
                <w:bCs w:val="0"/>
                <w:sz w:val="28"/>
                <w:szCs w:val="28"/>
                <w:rtl/>
              </w:rPr>
            </w:pPr>
            <w:r w:rsidRPr="00177E88">
              <w:rPr>
                <w:rFonts w:ascii="Calibri" w:eastAsia="Calibri" w:hAnsi="Calibri" w:cs="Sakkal Majalla" w:hint="cs"/>
                <w:b w:val="0"/>
                <w:bCs w:val="0"/>
                <w:sz w:val="28"/>
                <w:szCs w:val="28"/>
                <w:rtl/>
              </w:rPr>
              <w:t>2.</w:t>
            </w:r>
          </w:p>
        </w:tc>
        <w:tc>
          <w:tcPr>
            <w:tcW w:w="5739" w:type="dxa"/>
          </w:tcPr>
          <w:p w14:paraId="79578587" w14:textId="18C63779" w:rsidR="00F6441C" w:rsidRPr="00177E88" w:rsidRDefault="0063732A" w:rsidP="0063732A">
            <w:pPr>
              <w:bidi/>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sz w:val="32"/>
                <w:szCs w:val="32"/>
                <w:rtl/>
              </w:rPr>
            </w:pPr>
            <w:r w:rsidRPr="00177E88">
              <w:rPr>
                <w:rFonts w:ascii="Calibri" w:eastAsia="Calibri" w:hAnsi="Calibri" w:cs="Sakkal Majalla" w:hint="cs"/>
                <w:sz w:val="32"/>
                <w:szCs w:val="32"/>
                <w:rtl/>
              </w:rPr>
              <w:t xml:space="preserve">مشكلة الدراسة </w:t>
            </w:r>
          </w:p>
        </w:tc>
        <w:tc>
          <w:tcPr>
            <w:tcW w:w="3237" w:type="dxa"/>
          </w:tcPr>
          <w:p w14:paraId="2DAA92FE" w14:textId="2FFE623E" w:rsidR="00F6441C" w:rsidRPr="00177E88" w:rsidRDefault="0063732A" w:rsidP="00F6441C">
            <w:pPr>
              <w:bidi/>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sz w:val="32"/>
                <w:szCs w:val="32"/>
                <w:rtl/>
              </w:rPr>
            </w:pPr>
            <w:r w:rsidRPr="00177E88">
              <w:rPr>
                <w:rFonts w:ascii="Calibri" w:eastAsia="Calibri" w:hAnsi="Calibri" w:cs="Sakkal Majalla" w:hint="cs"/>
                <w:sz w:val="32"/>
                <w:szCs w:val="32"/>
                <w:rtl/>
              </w:rPr>
              <w:t>3</w:t>
            </w:r>
          </w:p>
        </w:tc>
      </w:tr>
      <w:tr w:rsidR="00F6441C" w14:paraId="2FA46C47" w14:textId="77777777" w:rsidTr="0063732A">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733" w:type="dxa"/>
          </w:tcPr>
          <w:p w14:paraId="3D0C475F" w14:textId="074E4DA0" w:rsidR="00F6441C" w:rsidRPr="00177E88" w:rsidRDefault="00177E88" w:rsidP="00F6441C">
            <w:pPr>
              <w:bidi/>
              <w:jc w:val="center"/>
              <w:rPr>
                <w:rFonts w:ascii="Calibri" w:eastAsia="Calibri" w:hAnsi="Calibri" w:cs="Sakkal Majalla"/>
                <w:b w:val="0"/>
                <w:bCs w:val="0"/>
                <w:sz w:val="28"/>
                <w:szCs w:val="28"/>
                <w:rtl/>
              </w:rPr>
            </w:pPr>
            <w:r w:rsidRPr="00177E88">
              <w:rPr>
                <w:rFonts w:ascii="Calibri" w:eastAsia="Calibri" w:hAnsi="Calibri" w:cs="Sakkal Majalla" w:hint="cs"/>
                <w:b w:val="0"/>
                <w:bCs w:val="0"/>
                <w:sz w:val="28"/>
                <w:szCs w:val="28"/>
                <w:rtl/>
              </w:rPr>
              <w:t>3.</w:t>
            </w:r>
          </w:p>
        </w:tc>
        <w:tc>
          <w:tcPr>
            <w:tcW w:w="5739" w:type="dxa"/>
          </w:tcPr>
          <w:p w14:paraId="1B1ACCF9" w14:textId="43DA0471" w:rsidR="00F6441C" w:rsidRPr="00177E88" w:rsidRDefault="0063732A" w:rsidP="0063732A">
            <w:pPr>
              <w:bidi/>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sz w:val="32"/>
                <w:szCs w:val="32"/>
                <w:rtl/>
              </w:rPr>
            </w:pPr>
            <w:r w:rsidRPr="00177E88">
              <w:rPr>
                <w:rFonts w:ascii="Calibri" w:eastAsia="Calibri" w:hAnsi="Calibri" w:cs="Sakkal Majalla" w:hint="cs"/>
                <w:sz w:val="32"/>
                <w:szCs w:val="32"/>
                <w:rtl/>
              </w:rPr>
              <w:t xml:space="preserve">تساؤلات الدراسة </w:t>
            </w:r>
          </w:p>
        </w:tc>
        <w:tc>
          <w:tcPr>
            <w:tcW w:w="3237" w:type="dxa"/>
          </w:tcPr>
          <w:p w14:paraId="6E362E8B" w14:textId="4D0BC2A2" w:rsidR="00F6441C" w:rsidRPr="00177E88" w:rsidRDefault="0063732A" w:rsidP="00F6441C">
            <w:pPr>
              <w:bidi/>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sz w:val="32"/>
                <w:szCs w:val="32"/>
                <w:rtl/>
              </w:rPr>
            </w:pPr>
            <w:r w:rsidRPr="00177E88">
              <w:rPr>
                <w:rFonts w:ascii="Calibri" w:eastAsia="Calibri" w:hAnsi="Calibri" w:cs="Sakkal Majalla" w:hint="cs"/>
                <w:sz w:val="32"/>
                <w:szCs w:val="32"/>
                <w:rtl/>
              </w:rPr>
              <w:t>4</w:t>
            </w:r>
          </w:p>
        </w:tc>
      </w:tr>
      <w:tr w:rsidR="00F6441C" w14:paraId="318E503A" w14:textId="77777777" w:rsidTr="0063732A">
        <w:trPr>
          <w:trHeight w:val="874"/>
        </w:trPr>
        <w:tc>
          <w:tcPr>
            <w:cnfStyle w:val="001000000000" w:firstRow="0" w:lastRow="0" w:firstColumn="1" w:lastColumn="0" w:oddVBand="0" w:evenVBand="0" w:oddHBand="0" w:evenHBand="0" w:firstRowFirstColumn="0" w:firstRowLastColumn="0" w:lastRowFirstColumn="0" w:lastRowLastColumn="0"/>
            <w:tcW w:w="733" w:type="dxa"/>
          </w:tcPr>
          <w:p w14:paraId="51DABB48" w14:textId="67AED128" w:rsidR="00F6441C" w:rsidRPr="00177E88" w:rsidRDefault="00177E88" w:rsidP="00F6441C">
            <w:pPr>
              <w:bidi/>
              <w:jc w:val="center"/>
              <w:rPr>
                <w:rFonts w:ascii="Calibri" w:eastAsia="Calibri" w:hAnsi="Calibri" w:cs="Sakkal Majalla"/>
                <w:b w:val="0"/>
                <w:bCs w:val="0"/>
                <w:sz w:val="28"/>
                <w:szCs w:val="28"/>
                <w:rtl/>
              </w:rPr>
            </w:pPr>
            <w:r w:rsidRPr="00177E88">
              <w:rPr>
                <w:rFonts w:ascii="Calibri" w:eastAsia="Calibri" w:hAnsi="Calibri" w:cs="Sakkal Majalla" w:hint="cs"/>
                <w:b w:val="0"/>
                <w:bCs w:val="0"/>
                <w:sz w:val="28"/>
                <w:szCs w:val="28"/>
                <w:rtl/>
              </w:rPr>
              <w:t>4.</w:t>
            </w:r>
          </w:p>
        </w:tc>
        <w:tc>
          <w:tcPr>
            <w:tcW w:w="5739" w:type="dxa"/>
          </w:tcPr>
          <w:p w14:paraId="4F4F8AAD" w14:textId="46B49874" w:rsidR="00F6441C" w:rsidRPr="00177E88" w:rsidRDefault="0063732A" w:rsidP="0063732A">
            <w:pPr>
              <w:bidi/>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sz w:val="32"/>
                <w:szCs w:val="32"/>
                <w:rtl/>
              </w:rPr>
            </w:pPr>
            <w:r w:rsidRPr="00177E88">
              <w:rPr>
                <w:rFonts w:ascii="Calibri" w:eastAsia="Calibri" w:hAnsi="Calibri" w:cs="Sakkal Majalla" w:hint="cs"/>
                <w:sz w:val="32"/>
                <w:szCs w:val="32"/>
                <w:rtl/>
              </w:rPr>
              <w:t xml:space="preserve">أهداف الدراسة </w:t>
            </w:r>
          </w:p>
        </w:tc>
        <w:tc>
          <w:tcPr>
            <w:tcW w:w="3237" w:type="dxa"/>
          </w:tcPr>
          <w:p w14:paraId="398800AA" w14:textId="5736A016" w:rsidR="00F6441C" w:rsidRPr="00177E88" w:rsidRDefault="0063732A" w:rsidP="00F6441C">
            <w:pPr>
              <w:bidi/>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sz w:val="32"/>
                <w:szCs w:val="32"/>
                <w:rtl/>
              </w:rPr>
            </w:pPr>
            <w:r w:rsidRPr="00177E88">
              <w:rPr>
                <w:rFonts w:ascii="Calibri" w:eastAsia="Calibri" w:hAnsi="Calibri" w:cs="Sakkal Majalla" w:hint="cs"/>
                <w:sz w:val="32"/>
                <w:szCs w:val="32"/>
                <w:rtl/>
              </w:rPr>
              <w:t>4</w:t>
            </w:r>
          </w:p>
        </w:tc>
      </w:tr>
      <w:tr w:rsidR="00F6441C" w14:paraId="46834201" w14:textId="77777777" w:rsidTr="0063732A">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733" w:type="dxa"/>
          </w:tcPr>
          <w:p w14:paraId="3BA88C13" w14:textId="2A04C076" w:rsidR="00F6441C" w:rsidRPr="00177E88" w:rsidRDefault="00177E88" w:rsidP="00F6441C">
            <w:pPr>
              <w:bidi/>
              <w:jc w:val="center"/>
              <w:rPr>
                <w:rFonts w:ascii="Calibri" w:eastAsia="Calibri" w:hAnsi="Calibri" w:cs="Sakkal Majalla"/>
                <w:b w:val="0"/>
                <w:bCs w:val="0"/>
                <w:sz w:val="28"/>
                <w:szCs w:val="28"/>
                <w:rtl/>
              </w:rPr>
            </w:pPr>
            <w:r w:rsidRPr="00177E88">
              <w:rPr>
                <w:rFonts w:ascii="Calibri" w:eastAsia="Calibri" w:hAnsi="Calibri" w:cs="Sakkal Majalla" w:hint="cs"/>
                <w:b w:val="0"/>
                <w:bCs w:val="0"/>
                <w:sz w:val="28"/>
                <w:szCs w:val="28"/>
                <w:rtl/>
              </w:rPr>
              <w:t>5.</w:t>
            </w:r>
          </w:p>
        </w:tc>
        <w:tc>
          <w:tcPr>
            <w:tcW w:w="5739" w:type="dxa"/>
          </w:tcPr>
          <w:p w14:paraId="4C1287EC" w14:textId="36CB31F2" w:rsidR="00F6441C" w:rsidRPr="00177E88" w:rsidRDefault="0063732A" w:rsidP="0063732A">
            <w:pPr>
              <w:bidi/>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sz w:val="32"/>
                <w:szCs w:val="32"/>
                <w:rtl/>
              </w:rPr>
            </w:pPr>
            <w:r w:rsidRPr="00177E88">
              <w:rPr>
                <w:rFonts w:ascii="Calibri" w:eastAsia="Calibri" w:hAnsi="Calibri" w:cs="Sakkal Majalla" w:hint="cs"/>
                <w:sz w:val="32"/>
                <w:szCs w:val="32"/>
                <w:rtl/>
              </w:rPr>
              <w:t>فرضيات الدراسة</w:t>
            </w:r>
          </w:p>
        </w:tc>
        <w:tc>
          <w:tcPr>
            <w:tcW w:w="3237" w:type="dxa"/>
          </w:tcPr>
          <w:p w14:paraId="7DF54C76" w14:textId="26940F23" w:rsidR="00F6441C" w:rsidRPr="00177E88" w:rsidRDefault="0063732A" w:rsidP="00F6441C">
            <w:pPr>
              <w:bidi/>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sz w:val="32"/>
                <w:szCs w:val="32"/>
                <w:rtl/>
              </w:rPr>
            </w:pPr>
            <w:r w:rsidRPr="00177E88">
              <w:rPr>
                <w:rFonts w:ascii="Calibri" w:eastAsia="Calibri" w:hAnsi="Calibri" w:cs="Sakkal Majalla" w:hint="cs"/>
                <w:sz w:val="32"/>
                <w:szCs w:val="32"/>
                <w:rtl/>
              </w:rPr>
              <w:t>5</w:t>
            </w:r>
          </w:p>
        </w:tc>
      </w:tr>
      <w:tr w:rsidR="00F6441C" w14:paraId="4D737F74" w14:textId="77777777" w:rsidTr="0063732A">
        <w:trPr>
          <w:trHeight w:val="874"/>
        </w:trPr>
        <w:tc>
          <w:tcPr>
            <w:cnfStyle w:val="001000000000" w:firstRow="0" w:lastRow="0" w:firstColumn="1" w:lastColumn="0" w:oddVBand="0" w:evenVBand="0" w:oddHBand="0" w:evenHBand="0" w:firstRowFirstColumn="0" w:firstRowLastColumn="0" w:lastRowFirstColumn="0" w:lastRowLastColumn="0"/>
            <w:tcW w:w="733" w:type="dxa"/>
          </w:tcPr>
          <w:p w14:paraId="1145F156" w14:textId="3C4640CC" w:rsidR="00F6441C" w:rsidRPr="00177E88" w:rsidRDefault="00177E88" w:rsidP="00851A2F">
            <w:pPr>
              <w:bidi/>
              <w:jc w:val="center"/>
              <w:rPr>
                <w:rFonts w:ascii="Calibri" w:eastAsia="Calibri" w:hAnsi="Calibri" w:cs="Sakkal Majalla"/>
                <w:b w:val="0"/>
                <w:bCs w:val="0"/>
                <w:sz w:val="28"/>
                <w:szCs w:val="28"/>
                <w:rtl/>
              </w:rPr>
            </w:pPr>
            <w:r w:rsidRPr="00177E88">
              <w:rPr>
                <w:rFonts w:ascii="Calibri" w:eastAsia="Calibri" w:hAnsi="Calibri" w:cs="Sakkal Majalla" w:hint="cs"/>
                <w:b w:val="0"/>
                <w:bCs w:val="0"/>
                <w:sz w:val="28"/>
                <w:szCs w:val="28"/>
                <w:rtl/>
              </w:rPr>
              <w:t>6.</w:t>
            </w:r>
          </w:p>
        </w:tc>
        <w:tc>
          <w:tcPr>
            <w:tcW w:w="5739" w:type="dxa"/>
          </w:tcPr>
          <w:p w14:paraId="43482870" w14:textId="68BD85AE" w:rsidR="00F6441C" w:rsidRPr="00177E88" w:rsidRDefault="0063732A" w:rsidP="0063732A">
            <w:pPr>
              <w:bidi/>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sz w:val="32"/>
                <w:szCs w:val="32"/>
                <w:rtl/>
              </w:rPr>
            </w:pPr>
            <w:r w:rsidRPr="00177E88">
              <w:rPr>
                <w:rFonts w:ascii="Calibri" w:eastAsia="Calibri" w:hAnsi="Calibri" w:cs="Sakkal Majalla"/>
                <w:sz w:val="32"/>
                <w:szCs w:val="32"/>
                <w:rtl/>
              </w:rPr>
              <w:t>النظرية التي تم الاعتماد عليها في الدراسة</w:t>
            </w:r>
          </w:p>
        </w:tc>
        <w:tc>
          <w:tcPr>
            <w:tcW w:w="3237" w:type="dxa"/>
          </w:tcPr>
          <w:p w14:paraId="4244335E" w14:textId="19157707" w:rsidR="00F6441C" w:rsidRPr="00177E88" w:rsidRDefault="0063732A" w:rsidP="00851A2F">
            <w:pPr>
              <w:bidi/>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sz w:val="32"/>
                <w:szCs w:val="32"/>
                <w:rtl/>
              </w:rPr>
            </w:pPr>
            <w:r w:rsidRPr="00177E88">
              <w:rPr>
                <w:rFonts w:ascii="Calibri" w:eastAsia="Calibri" w:hAnsi="Calibri" w:cs="Sakkal Majalla" w:hint="cs"/>
                <w:sz w:val="32"/>
                <w:szCs w:val="32"/>
                <w:rtl/>
              </w:rPr>
              <w:t>5</w:t>
            </w:r>
          </w:p>
        </w:tc>
      </w:tr>
      <w:tr w:rsidR="00F6441C" w14:paraId="53974EF2" w14:textId="77777777" w:rsidTr="0063732A">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733" w:type="dxa"/>
          </w:tcPr>
          <w:p w14:paraId="62ED6AF7" w14:textId="5CE53394" w:rsidR="00F6441C" w:rsidRPr="00177E88" w:rsidRDefault="00177E88" w:rsidP="00851A2F">
            <w:pPr>
              <w:bidi/>
              <w:jc w:val="center"/>
              <w:rPr>
                <w:rFonts w:ascii="Calibri" w:eastAsia="Calibri" w:hAnsi="Calibri" w:cs="Sakkal Majalla"/>
                <w:b w:val="0"/>
                <w:bCs w:val="0"/>
                <w:sz w:val="28"/>
                <w:szCs w:val="28"/>
                <w:rtl/>
              </w:rPr>
            </w:pPr>
            <w:r w:rsidRPr="00177E88">
              <w:rPr>
                <w:rFonts w:ascii="Calibri" w:eastAsia="Calibri" w:hAnsi="Calibri" w:cs="Sakkal Majalla" w:hint="cs"/>
                <w:b w:val="0"/>
                <w:bCs w:val="0"/>
                <w:sz w:val="28"/>
                <w:szCs w:val="28"/>
                <w:rtl/>
              </w:rPr>
              <w:t>7.</w:t>
            </w:r>
          </w:p>
        </w:tc>
        <w:tc>
          <w:tcPr>
            <w:tcW w:w="5739" w:type="dxa"/>
          </w:tcPr>
          <w:p w14:paraId="492D802A" w14:textId="46739D6D" w:rsidR="00F6441C" w:rsidRPr="00177E88" w:rsidRDefault="0063732A" w:rsidP="0063732A">
            <w:pPr>
              <w:bidi/>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sz w:val="32"/>
                <w:szCs w:val="32"/>
                <w:rtl/>
              </w:rPr>
            </w:pPr>
            <w:r w:rsidRPr="00177E88">
              <w:rPr>
                <w:rFonts w:ascii="Calibri" w:eastAsia="Calibri" w:hAnsi="Calibri" w:cs="Sakkal Majalla" w:hint="cs"/>
                <w:sz w:val="32"/>
                <w:szCs w:val="32"/>
                <w:rtl/>
              </w:rPr>
              <w:t>الدراسات السابقة</w:t>
            </w:r>
          </w:p>
        </w:tc>
        <w:tc>
          <w:tcPr>
            <w:tcW w:w="3237" w:type="dxa"/>
          </w:tcPr>
          <w:p w14:paraId="719A9D74" w14:textId="6783FBB1" w:rsidR="00F6441C" w:rsidRPr="00177E88" w:rsidRDefault="0063732A" w:rsidP="00851A2F">
            <w:pPr>
              <w:bidi/>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sz w:val="32"/>
                <w:szCs w:val="32"/>
                <w:rtl/>
              </w:rPr>
            </w:pPr>
            <w:r w:rsidRPr="00177E88">
              <w:rPr>
                <w:rFonts w:ascii="Calibri" w:eastAsia="Calibri" w:hAnsi="Calibri" w:cs="Sakkal Majalla" w:hint="cs"/>
                <w:sz w:val="32"/>
                <w:szCs w:val="32"/>
                <w:rtl/>
              </w:rPr>
              <w:t>6</w:t>
            </w:r>
          </w:p>
        </w:tc>
      </w:tr>
      <w:tr w:rsidR="00887BE7" w14:paraId="1DB90A41" w14:textId="77777777" w:rsidTr="0063732A">
        <w:trPr>
          <w:trHeight w:val="874"/>
        </w:trPr>
        <w:tc>
          <w:tcPr>
            <w:cnfStyle w:val="001000000000" w:firstRow="0" w:lastRow="0" w:firstColumn="1" w:lastColumn="0" w:oddVBand="0" w:evenVBand="0" w:oddHBand="0" w:evenHBand="0" w:firstRowFirstColumn="0" w:firstRowLastColumn="0" w:lastRowFirstColumn="0" w:lastRowLastColumn="0"/>
            <w:tcW w:w="733" w:type="dxa"/>
          </w:tcPr>
          <w:p w14:paraId="65D2F496" w14:textId="1EAC3340" w:rsidR="00887BE7" w:rsidRPr="00887BE7" w:rsidRDefault="00887BE7" w:rsidP="00851A2F">
            <w:pPr>
              <w:bidi/>
              <w:jc w:val="center"/>
              <w:rPr>
                <w:rFonts w:ascii="Calibri" w:eastAsia="Calibri" w:hAnsi="Calibri" w:cs="Sakkal Majalla"/>
                <w:b w:val="0"/>
                <w:bCs w:val="0"/>
                <w:sz w:val="28"/>
                <w:szCs w:val="28"/>
                <w:rtl/>
              </w:rPr>
            </w:pPr>
            <w:r w:rsidRPr="00887BE7">
              <w:rPr>
                <w:rFonts w:ascii="Calibri" w:eastAsia="Calibri" w:hAnsi="Calibri" w:cs="Sakkal Majalla" w:hint="cs"/>
                <w:b w:val="0"/>
                <w:bCs w:val="0"/>
                <w:sz w:val="28"/>
                <w:szCs w:val="28"/>
                <w:rtl/>
              </w:rPr>
              <w:t>8.</w:t>
            </w:r>
          </w:p>
        </w:tc>
        <w:tc>
          <w:tcPr>
            <w:tcW w:w="5739" w:type="dxa"/>
          </w:tcPr>
          <w:p w14:paraId="68FE11CC" w14:textId="7725C57E" w:rsidR="00887BE7" w:rsidRPr="00177E88" w:rsidRDefault="00887BE7" w:rsidP="0063732A">
            <w:pPr>
              <w:bidi/>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sz w:val="32"/>
                <w:szCs w:val="32"/>
                <w:rtl/>
              </w:rPr>
            </w:pPr>
            <w:r>
              <w:rPr>
                <w:rFonts w:ascii="Calibri" w:eastAsia="Calibri" w:hAnsi="Calibri" w:cs="Sakkal Majalla" w:hint="cs"/>
                <w:sz w:val="32"/>
                <w:szCs w:val="32"/>
                <w:rtl/>
              </w:rPr>
              <w:t>ا</w:t>
            </w:r>
            <w:r w:rsidRPr="00177E88">
              <w:rPr>
                <w:rFonts w:ascii="Calibri" w:eastAsia="Calibri" w:hAnsi="Calibri" w:cs="Sakkal Majalla"/>
                <w:sz w:val="32"/>
                <w:szCs w:val="32"/>
                <w:rtl/>
              </w:rPr>
              <w:t>لخلاصة النقدية للدراسات السابقة</w:t>
            </w:r>
          </w:p>
        </w:tc>
        <w:tc>
          <w:tcPr>
            <w:tcW w:w="3237" w:type="dxa"/>
          </w:tcPr>
          <w:p w14:paraId="75FD9E91" w14:textId="61093C96" w:rsidR="00887BE7" w:rsidRPr="00177E88" w:rsidRDefault="00887BE7" w:rsidP="00851A2F">
            <w:pPr>
              <w:bidi/>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sz w:val="32"/>
                <w:szCs w:val="32"/>
                <w:rtl/>
              </w:rPr>
            </w:pPr>
            <w:r>
              <w:rPr>
                <w:rFonts w:ascii="Calibri" w:eastAsia="Calibri" w:hAnsi="Calibri" w:cs="Sakkal Majalla" w:hint="cs"/>
                <w:sz w:val="32"/>
                <w:szCs w:val="32"/>
                <w:rtl/>
              </w:rPr>
              <w:t>15</w:t>
            </w:r>
          </w:p>
        </w:tc>
      </w:tr>
      <w:tr w:rsidR="00F6441C" w14:paraId="520A406F" w14:textId="77777777" w:rsidTr="0063732A">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733" w:type="dxa"/>
          </w:tcPr>
          <w:p w14:paraId="6EBC71A7" w14:textId="059CD84C" w:rsidR="00F6441C" w:rsidRPr="00177E88" w:rsidRDefault="00887BE7" w:rsidP="00851A2F">
            <w:pPr>
              <w:bidi/>
              <w:jc w:val="center"/>
              <w:rPr>
                <w:rFonts w:ascii="Calibri" w:eastAsia="Calibri" w:hAnsi="Calibri" w:cs="Sakkal Majalla"/>
                <w:b w:val="0"/>
                <w:bCs w:val="0"/>
                <w:sz w:val="28"/>
                <w:szCs w:val="28"/>
                <w:rtl/>
              </w:rPr>
            </w:pPr>
            <w:r>
              <w:rPr>
                <w:rFonts w:ascii="Calibri" w:eastAsia="Calibri" w:hAnsi="Calibri" w:cs="Sakkal Majalla" w:hint="cs"/>
                <w:b w:val="0"/>
                <w:bCs w:val="0"/>
                <w:sz w:val="28"/>
                <w:szCs w:val="28"/>
                <w:rtl/>
              </w:rPr>
              <w:t>9</w:t>
            </w:r>
            <w:r w:rsidR="00177E88" w:rsidRPr="00177E88">
              <w:rPr>
                <w:rFonts w:ascii="Calibri" w:eastAsia="Calibri" w:hAnsi="Calibri" w:cs="Sakkal Majalla" w:hint="cs"/>
                <w:b w:val="0"/>
                <w:bCs w:val="0"/>
                <w:sz w:val="28"/>
                <w:szCs w:val="28"/>
                <w:rtl/>
              </w:rPr>
              <w:t>.</w:t>
            </w:r>
          </w:p>
        </w:tc>
        <w:tc>
          <w:tcPr>
            <w:tcW w:w="5739" w:type="dxa"/>
          </w:tcPr>
          <w:p w14:paraId="4E610868" w14:textId="07B9BB47" w:rsidR="00F6441C" w:rsidRPr="00177E88" w:rsidRDefault="00887BE7" w:rsidP="0063732A">
            <w:pPr>
              <w:bidi/>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sz w:val="32"/>
                <w:szCs w:val="32"/>
                <w:rtl/>
              </w:rPr>
            </w:pPr>
            <w:r>
              <w:rPr>
                <w:rFonts w:ascii="Calibri" w:eastAsia="Calibri" w:hAnsi="Calibri" w:cs="Sakkal Majalla" w:hint="cs"/>
                <w:sz w:val="32"/>
                <w:szCs w:val="32"/>
                <w:rtl/>
              </w:rPr>
              <w:t>الإطار النظري للدراسة</w:t>
            </w:r>
          </w:p>
        </w:tc>
        <w:tc>
          <w:tcPr>
            <w:tcW w:w="3237" w:type="dxa"/>
          </w:tcPr>
          <w:p w14:paraId="7B8C579E" w14:textId="7D8850CD" w:rsidR="00F6441C" w:rsidRPr="00177E88" w:rsidRDefault="00177E88" w:rsidP="00851A2F">
            <w:pPr>
              <w:bidi/>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sz w:val="32"/>
                <w:szCs w:val="32"/>
                <w:rtl/>
              </w:rPr>
            </w:pPr>
            <w:r w:rsidRPr="00177E88">
              <w:rPr>
                <w:rFonts w:ascii="Calibri" w:eastAsia="Calibri" w:hAnsi="Calibri" w:cs="Sakkal Majalla" w:hint="cs"/>
                <w:sz w:val="32"/>
                <w:szCs w:val="32"/>
                <w:rtl/>
              </w:rPr>
              <w:t>1</w:t>
            </w:r>
            <w:r w:rsidR="00887BE7">
              <w:rPr>
                <w:rFonts w:ascii="Calibri" w:eastAsia="Calibri" w:hAnsi="Calibri" w:cs="Sakkal Majalla" w:hint="cs"/>
                <w:sz w:val="32"/>
                <w:szCs w:val="32"/>
                <w:rtl/>
              </w:rPr>
              <w:t>6</w:t>
            </w:r>
          </w:p>
        </w:tc>
      </w:tr>
      <w:tr w:rsidR="00F6441C" w14:paraId="4252375A" w14:textId="77777777" w:rsidTr="0063732A">
        <w:trPr>
          <w:trHeight w:val="874"/>
        </w:trPr>
        <w:tc>
          <w:tcPr>
            <w:cnfStyle w:val="001000000000" w:firstRow="0" w:lastRow="0" w:firstColumn="1" w:lastColumn="0" w:oddVBand="0" w:evenVBand="0" w:oddHBand="0" w:evenHBand="0" w:firstRowFirstColumn="0" w:firstRowLastColumn="0" w:lastRowFirstColumn="0" w:lastRowLastColumn="0"/>
            <w:tcW w:w="733" w:type="dxa"/>
          </w:tcPr>
          <w:p w14:paraId="6E56BBDC" w14:textId="0F9E10AD" w:rsidR="00F6441C" w:rsidRPr="00177E88" w:rsidRDefault="00887BE7" w:rsidP="00851A2F">
            <w:pPr>
              <w:bidi/>
              <w:jc w:val="center"/>
              <w:rPr>
                <w:rFonts w:ascii="Calibri" w:eastAsia="Calibri" w:hAnsi="Calibri" w:cs="Sakkal Majalla"/>
                <w:b w:val="0"/>
                <w:bCs w:val="0"/>
                <w:sz w:val="28"/>
                <w:szCs w:val="28"/>
                <w:rtl/>
              </w:rPr>
            </w:pPr>
            <w:r>
              <w:rPr>
                <w:rFonts w:ascii="Calibri" w:eastAsia="Calibri" w:hAnsi="Calibri" w:cs="Sakkal Majalla" w:hint="cs"/>
                <w:b w:val="0"/>
                <w:bCs w:val="0"/>
                <w:sz w:val="28"/>
                <w:szCs w:val="28"/>
                <w:rtl/>
              </w:rPr>
              <w:t>10</w:t>
            </w:r>
            <w:r w:rsidR="00177E88" w:rsidRPr="00177E88">
              <w:rPr>
                <w:rFonts w:ascii="Calibri" w:eastAsia="Calibri" w:hAnsi="Calibri" w:cs="Sakkal Majalla" w:hint="cs"/>
                <w:b w:val="0"/>
                <w:bCs w:val="0"/>
                <w:sz w:val="28"/>
                <w:szCs w:val="28"/>
                <w:rtl/>
              </w:rPr>
              <w:t>.</w:t>
            </w:r>
          </w:p>
        </w:tc>
        <w:tc>
          <w:tcPr>
            <w:tcW w:w="5739" w:type="dxa"/>
          </w:tcPr>
          <w:p w14:paraId="1071E973" w14:textId="177374B7" w:rsidR="00F6441C" w:rsidRPr="00177E88" w:rsidRDefault="00CB3E58" w:rsidP="0063732A">
            <w:pPr>
              <w:bidi/>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sz w:val="32"/>
                <w:szCs w:val="32"/>
                <w:rtl/>
              </w:rPr>
            </w:pPr>
            <w:r w:rsidRPr="00177E88">
              <w:rPr>
                <w:rFonts w:ascii="Calibri" w:eastAsia="Calibri" w:hAnsi="Calibri" w:cs="Sakkal Majalla" w:hint="cs"/>
                <w:sz w:val="32"/>
                <w:szCs w:val="32"/>
                <w:rtl/>
              </w:rPr>
              <w:t>الاستبانة</w:t>
            </w:r>
            <w:r w:rsidR="0063732A" w:rsidRPr="00177E88">
              <w:rPr>
                <w:rFonts w:ascii="Calibri" w:eastAsia="Calibri" w:hAnsi="Calibri" w:cs="Sakkal Majalla" w:hint="cs"/>
                <w:sz w:val="32"/>
                <w:szCs w:val="32"/>
                <w:rtl/>
              </w:rPr>
              <w:t xml:space="preserve"> المقترح</w:t>
            </w:r>
            <w:r>
              <w:rPr>
                <w:rFonts w:ascii="Calibri" w:eastAsia="Calibri" w:hAnsi="Calibri" w:cs="Sakkal Majalla" w:hint="cs"/>
                <w:sz w:val="32"/>
                <w:szCs w:val="32"/>
                <w:rtl/>
              </w:rPr>
              <w:t>ة</w:t>
            </w:r>
          </w:p>
        </w:tc>
        <w:tc>
          <w:tcPr>
            <w:tcW w:w="3237" w:type="dxa"/>
          </w:tcPr>
          <w:p w14:paraId="7D15A46F" w14:textId="45F14FC5" w:rsidR="00F6441C" w:rsidRPr="00177E88" w:rsidRDefault="00887BE7" w:rsidP="00851A2F">
            <w:pPr>
              <w:bidi/>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sz w:val="32"/>
                <w:szCs w:val="32"/>
                <w:rtl/>
              </w:rPr>
            </w:pPr>
            <w:r>
              <w:rPr>
                <w:rFonts w:ascii="Calibri" w:eastAsia="Calibri" w:hAnsi="Calibri" w:cs="Sakkal Majalla" w:hint="cs"/>
                <w:sz w:val="32"/>
                <w:szCs w:val="32"/>
                <w:rtl/>
              </w:rPr>
              <w:t>20</w:t>
            </w:r>
          </w:p>
        </w:tc>
      </w:tr>
      <w:tr w:rsidR="00F6441C" w14:paraId="34FBD2F1" w14:textId="77777777" w:rsidTr="0063732A">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733" w:type="dxa"/>
          </w:tcPr>
          <w:p w14:paraId="227B0A40" w14:textId="1A7DFE4C" w:rsidR="00F6441C" w:rsidRPr="00177E88" w:rsidRDefault="00177E88" w:rsidP="00851A2F">
            <w:pPr>
              <w:bidi/>
              <w:jc w:val="center"/>
              <w:rPr>
                <w:rFonts w:ascii="Calibri" w:eastAsia="Calibri" w:hAnsi="Calibri" w:cs="Sakkal Majalla"/>
                <w:b w:val="0"/>
                <w:bCs w:val="0"/>
                <w:sz w:val="28"/>
                <w:szCs w:val="28"/>
                <w:rtl/>
              </w:rPr>
            </w:pPr>
            <w:r w:rsidRPr="00177E88">
              <w:rPr>
                <w:rFonts w:ascii="Calibri" w:eastAsia="Calibri" w:hAnsi="Calibri" w:cs="Sakkal Majalla" w:hint="cs"/>
                <w:b w:val="0"/>
                <w:bCs w:val="0"/>
                <w:sz w:val="28"/>
                <w:szCs w:val="28"/>
                <w:rtl/>
              </w:rPr>
              <w:t>1</w:t>
            </w:r>
            <w:r w:rsidR="00887BE7">
              <w:rPr>
                <w:rFonts w:ascii="Calibri" w:eastAsia="Calibri" w:hAnsi="Calibri" w:cs="Sakkal Majalla" w:hint="cs"/>
                <w:b w:val="0"/>
                <w:bCs w:val="0"/>
                <w:sz w:val="28"/>
                <w:szCs w:val="28"/>
                <w:rtl/>
              </w:rPr>
              <w:t>1</w:t>
            </w:r>
            <w:r w:rsidRPr="00177E88">
              <w:rPr>
                <w:rFonts w:ascii="Calibri" w:eastAsia="Calibri" w:hAnsi="Calibri" w:cs="Sakkal Majalla" w:hint="cs"/>
                <w:b w:val="0"/>
                <w:bCs w:val="0"/>
                <w:sz w:val="28"/>
                <w:szCs w:val="28"/>
                <w:rtl/>
              </w:rPr>
              <w:t>.</w:t>
            </w:r>
          </w:p>
        </w:tc>
        <w:tc>
          <w:tcPr>
            <w:tcW w:w="5739" w:type="dxa"/>
          </w:tcPr>
          <w:p w14:paraId="65450560" w14:textId="3B45FC57" w:rsidR="00F6441C" w:rsidRPr="00177E88" w:rsidRDefault="0063732A" w:rsidP="0063732A">
            <w:pPr>
              <w:bidi/>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sz w:val="32"/>
                <w:szCs w:val="32"/>
                <w:rtl/>
              </w:rPr>
            </w:pPr>
            <w:r w:rsidRPr="00177E88">
              <w:rPr>
                <w:rFonts w:ascii="Calibri" w:eastAsia="Calibri" w:hAnsi="Calibri" w:cs="Sakkal Majalla" w:hint="cs"/>
                <w:sz w:val="32"/>
                <w:szCs w:val="32"/>
                <w:rtl/>
              </w:rPr>
              <w:t>المراجع العربية</w:t>
            </w:r>
          </w:p>
        </w:tc>
        <w:tc>
          <w:tcPr>
            <w:tcW w:w="3237" w:type="dxa"/>
          </w:tcPr>
          <w:p w14:paraId="23EC22B2" w14:textId="09CB4756" w:rsidR="00F6441C" w:rsidRPr="00177E88" w:rsidRDefault="00887BE7" w:rsidP="00851A2F">
            <w:pPr>
              <w:bidi/>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sz w:val="32"/>
                <w:szCs w:val="32"/>
                <w:rtl/>
              </w:rPr>
            </w:pPr>
            <w:r>
              <w:rPr>
                <w:rFonts w:ascii="Calibri" w:eastAsia="Calibri" w:hAnsi="Calibri" w:cs="Sakkal Majalla" w:hint="cs"/>
                <w:sz w:val="32"/>
                <w:szCs w:val="32"/>
                <w:rtl/>
              </w:rPr>
              <w:t>23</w:t>
            </w:r>
          </w:p>
        </w:tc>
      </w:tr>
    </w:tbl>
    <w:p w14:paraId="3F7DE681" w14:textId="77777777" w:rsidR="00F6441C" w:rsidRDefault="00F6441C" w:rsidP="00F6441C">
      <w:pPr>
        <w:bidi/>
        <w:jc w:val="center"/>
        <w:rPr>
          <w:rFonts w:ascii="Calibri" w:eastAsia="Calibri" w:hAnsi="Calibri" w:cs="Sakkal Majalla"/>
          <w:sz w:val="36"/>
          <w:szCs w:val="36"/>
          <w:rtl/>
        </w:rPr>
      </w:pPr>
    </w:p>
    <w:p w14:paraId="3F7142FF" w14:textId="77777777" w:rsidR="0063732A" w:rsidRDefault="0063732A" w:rsidP="0063732A">
      <w:pPr>
        <w:bidi/>
        <w:rPr>
          <w:rFonts w:ascii="Calibri" w:eastAsia="Calibri" w:hAnsi="Calibri" w:cs="Sakkal Majalla"/>
          <w:sz w:val="36"/>
          <w:szCs w:val="36"/>
          <w:rtl/>
        </w:rPr>
      </w:pPr>
    </w:p>
    <w:p w14:paraId="6AF51EA2" w14:textId="386B94D3" w:rsidR="00F6441C" w:rsidRDefault="00F6441C" w:rsidP="00F6441C">
      <w:pPr>
        <w:bidi/>
        <w:rPr>
          <w:rFonts w:ascii="Calibri" w:eastAsia="Calibri" w:hAnsi="Calibri" w:cs="Sakkal Majalla"/>
          <w:sz w:val="36"/>
          <w:szCs w:val="36"/>
          <w:rtl/>
        </w:rPr>
      </w:pPr>
      <w:r>
        <w:rPr>
          <w:rFonts w:ascii="Calibri" w:eastAsia="Calibri" w:hAnsi="Calibri" w:cs="Sakkal Majalla" w:hint="cs"/>
          <w:sz w:val="36"/>
          <w:szCs w:val="36"/>
          <w:rtl/>
        </w:rPr>
        <w:lastRenderedPageBreak/>
        <w:t>المقدمة</w:t>
      </w:r>
    </w:p>
    <w:p w14:paraId="39E67308" w14:textId="31A81060" w:rsidR="00F6441C" w:rsidRPr="00F6441C" w:rsidRDefault="00F6441C" w:rsidP="00F6441C">
      <w:pPr>
        <w:bidi/>
        <w:jc w:val="both"/>
        <w:rPr>
          <w:rFonts w:ascii="Calibri" w:eastAsia="Calibri" w:hAnsi="Calibri" w:cs="Sakkal Majalla"/>
          <w:sz w:val="32"/>
          <w:szCs w:val="32"/>
          <w:rtl/>
        </w:rPr>
      </w:pPr>
      <w:r w:rsidRPr="00F6441C">
        <w:rPr>
          <w:rFonts w:ascii="Calibri" w:eastAsia="Calibri" w:hAnsi="Calibri" w:cs="Sakkal Majalla"/>
          <w:sz w:val="32"/>
          <w:szCs w:val="32"/>
          <w:rtl/>
        </w:rPr>
        <w:t>يشهد العالم في العصر الحديث تحولاً جذرياً في أنماط الاتصال، حيث أصبحت الحكومات أكثر اعتماداً على وسائل الاتصال الرقمي كوسيلة استراتيجية للتواصل مع المواطنين وتعزيز ثقتهم بالمؤسسات الرسمي</w:t>
      </w:r>
      <w:r w:rsidR="001370D5">
        <w:rPr>
          <w:rFonts w:ascii="Calibri" w:eastAsia="Calibri" w:hAnsi="Calibri" w:cs="Sakkal Majalla" w:hint="cs"/>
          <w:sz w:val="32"/>
          <w:szCs w:val="32"/>
          <w:rtl/>
        </w:rPr>
        <w:t>،</w:t>
      </w:r>
      <w:r w:rsidRPr="00F6441C">
        <w:rPr>
          <w:rFonts w:ascii="Calibri" w:eastAsia="Calibri" w:hAnsi="Calibri" w:cs="Sakkal Majalla"/>
          <w:sz w:val="32"/>
          <w:szCs w:val="32"/>
        </w:rPr>
        <w:t xml:space="preserve"> </w:t>
      </w:r>
      <w:r w:rsidRPr="00F6441C">
        <w:rPr>
          <w:rFonts w:ascii="Calibri" w:eastAsia="Calibri" w:hAnsi="Calibri" w:cs="Sakkal Majalla"/>
          <w:sz w:val="32"/>
          <w:szCs w:val="32"/>
          <w:rtl/>
        </w:rPr>
        <w:t>وقد ساهمت الثورة الرقمية في تطوير منظومات الاتصال الحكومي عبر المنصات الإلكترونية، التطبيقات الذكية، والمواقع الرسمية، الأمر الذي جعل هذا النمط من الاتصال أداة رئيسة في نقل السياسات العامة، ونشر القيم الوطنية، وتيسير الخدمات الحكومية في دولة الإمارات</w:t>
      </w:r>
      <w:r w:rsidRPr="00F6441C">
        <w:rPr>
          <w:rFonts w:ascii="Calibri" w:eastAsia="Calibri" w:hAnsi="Calibri" w:cs="Sakkal Majalla" w:hint="cs"/>
          <w:sz w:val="32"/>
          <w:szCs w:val="32"/>
          <w:rtl/>
        </w:rPr>
        <w:t xml:space="preserve"> </w:t>
      </w:r>
      <w:r w:rsidRPr="00F6441C">
        <w:rPr>
          <w:rFonts w:ascii="Calibri" w:eastAsia="Calibri" w:hAnsi="Calibri" w:cs="Sakkal Majalla"/>
          <w:sz w:val="32"/>
          <w:szCs w:val="32"/>
          <w:rtl/>
        </w:rPr>
        <w:t>ويعد الاتصال الرقمي الحكومي ركيزة أساسية لتحقيق مستهدفات رؤية الإمارات 2031، إذ تسعى الدولة إلى أن تكون من بين الأفضل عالمياً في تقديم الخدمات الذكية وبناء مجتمع رقمي متكامل</w:t>
      </w:r>
      <w:r w:rsidRPr="00F6441C">
        <w:rPr>
          <w:rFonts w:ascii="Calibri" w:eastAsia="Calibri" w:hAnsi="Calibri" w:cs="Sakkal Majalla" w:hint="cs"/>
          <w:sz w:val="32"/>
          <w:szCs w:val="32"/>
          <w:rtl/>
        </w:rPr>
        <w:t xml:space="preserve">، </w:t>
      </w:r>
      <w:r w:rsidRPr="00F6441C">
        <w:rPr>
          <w:rFonts w:ascii="Calibri" w:eastAsia="Calibri" w:hAnsi="Calibri" w:cs="Sakkal Majalla"/>
          <w:sz w:val="32"/>
          <w:szCs w:val="32"/>
          <w:rtl/>
        </w:rPr>
        <w:t>ولا يقتصر دور الاتصال الرقمي على الجانب الخدمي، بل يتجاوزه ليكون وسيلة لترسيخ قيم الهوية الوطنية لدى الشباب الإماراتي من خلال الحملات الوطنية، المبادرات الرقمية، والخطاب الإعلامي الموجه عبر المنصات الرسمية</w:t>
      </w:r>
      <w:r w:rsidRPr="00F6441C">
        <w:rPr>
          <w:rFonts w:ascii="Calibri" w:eastAsia="Calibri" w:hAnsi="Calibri" w:cs="Sakkal Majalla" w:hint="cs"/>
          <w:sz w:val="32"/>
          <w:szCs w:val="32"/>
          <w:rtl/>
        </w:rPr>
        <w:t xml:space="preserve">، </w:t>
      </w:r>
      <w:r w:rsidRPr="00F6441C">
        <w:rPr>
          <w:rFonts w:ascii="Calibri" w:eastAsia="Calibri" w:hAnsi="Calibri" w:cs="Sakkal Majalla"/>
          <w:sz w:val="32"/>
          <w:szCs w:val="32"/>
          <w:rtl/>
        </w:rPr>
        <w:t>ورغم الجهود المبذولة لتعزيز الهوية الوطنية، تواجه المجتمعات تحديات كبيرة تهدد ترابطها الثقافي والاجتماعي مثل انتشار المعلومات غير الدقيقة، تأثير الإعلام الخارجي، والتحولات السريعة في القيم الاجتماعية</w:t>
      </w:r>
      <w:r w:rsidRPr="00F6441C">
        <w:rPr>
          <w:rFonts w:ascii="Calibri" w:eastAsia="Calibri" w:hAnsi="Calibri" w:cs="Sakkal Majalla" w:hint="cs"/>
          <w:sz w:val="32"/>
          <w:szCs w:val="32"/>
          <w:rtl/>
        </w:rPr>
        <w:t xml:space="preserve">، </w:t>
      </w:r>
      <w:r w:rsidRPr="00F6441C">
        <w:rPr>
          <w:rFonts w:ascii="Calibri" w:eastAsia="Calibri" w:hAnsi="Calibri" w:cs="Sakkal Majalla"/>
          <w:sz w:val="32"/>
          <w:szCs w:val="32"/>
          <w:rtl/>
        </w:rPr>
        <w:t>وقد يؤدي إغفال استراتيجيات التواصل الفعّال إلى ضعف ارتباط الشباب بهويتهم الوطنية، مما قد يهدد الوحدة الثقافية والسياسية للمجتمع</w:t>
      </w:r>
      <w:r w:rsidRPr="00F6441C">
        <w:rPr>
          <w:rFonts w:ascii="Calibri" w:eastAsia="Calibri" w:hAnsi="Calibri" w:cs="Sakkal Majalla" w:hint="cs"/>
          <w:sz w:val="32"/>
          <w:szCs w:val="32"/>
          <w:rtl/>
        </w:rPr>
        <w:t xml:space="preserve">، </w:t>
      </w:r>
      <w:r w:rsidRPr="00F6441C">
        <w:rPr>
          <w:rFonts w:ascii="Calibri" w:eastAsia="Calibri" w:hAnsi="Calibri" w:cs="Sakkal Majalla"/>
          <w:sz w:val="32"/>
          <w:szCs w:val="32"/>
          <w:rtl/>
        </w:rPr>
        <w:t xml:space="preserve">وتترافق العولمة مع تدفق كبير للمعلومات والثقافات الأجنبية، ما يؤدي أحيانًا إلى تغييرات في أنماط التفكير والسلوك لدى الشباب، وقد يخفف من تقديرهم للهوية الوطنية ويشمل ذلك تقليد الممارسات والقيم الأجنبية، وضعف الانتماء للموروث الثقافي المحلي، وزيادة الميل نحو القيم العالمية على حساب القيم </w:t>
      </w:r>
      <w:r w:rsidRPr="00F6441C">
        <w:rPr>
          <w:rFonts w:ascii="Calibri" w:eastAsia="Calibri" w:hAnsi="Calibri" w:cs="Sakkal Majalla" w:hint="cs"/>
          <w:sz w:val="32"/>
          <w:szCs w:val="32"/>
          <w:rtl/>
        </w:rPr>
        <w:t>الوطنية وق</w:t>
      </w:r>
      <w:r w:rsidRPr="00F6441C">
        <w:rPr>
          <w:rFonts w:ascii="Calibri" w:eastAsia="Calibri" w:hAnsi="Calibri" w:cs="Sakkal Majalla" w:hint="eastAsia"/>
          <w:sz w:val="32"/>
          <w:szCs w:val="32"/>
          <w:rtl/>
        </w:rPr>
        <w:t>د</w:t>
      </w:r>
      <w:r w:rsidRPr="00F6441C">
        <w:rPr>
          <w:rFonts w:ascii="Calibri" w:eastAsia="Calibri" w:hAnsi="Calibri" w:cs="Sakkal Majalla"/>
          <w:sz w:val="32"/>
          <w:szCs w:val="32"/>
          <w:rtl/>
        </w:rPr>
        <w:t xml:space="preserve"> أصبح من الضروري دراسة الدور الذي يلعبه الاتصال الحكومي الرقمي في مواجهة هذه التأثيرات وتعزيز الانتماء الوطني</w:t>
      </w:r>
      <w:r w:rsidRPr="00F6441C">
        <w:rPr>
          <w:rFonts w:ascii="Calibri" w:eastAsia="Calibri" w:hAnsi="Calibri" w:cs="Sakkal Majalla" w:hint="cs"/>
          <w:sz w:val="32"/>
          <w:szCs w:val="32"/>
          <w:rtl/>
        </w:rPr>
        <w:t xml:space="preserve">، </w:t>
      </w:r>
      <w:r w:rsidRPr="00F6441C">
        <w:rPr>
          <w:rFonts w:ascii="Calibri" w:eastAsia="Calibri" w:hAnsi="Calibri" w:cs="Sakkal Majalla"/>
          <w:sz w:val="32"/>
          <w:szCs w:val="32"/>
          <w:rtl/>
        </w:rPr>
        <w:t>ومع ازدياد استخدام الشباب الإماراتي للتقنيات الرقمية، تبرز إشكالية علمية مهمة تتمثل في مدى قدرة الاتصال الرقمي الحكومي على دعم وتعزيز الهوية الوطنية للشباب، في ظل التحديات التي تفرضها العولمة الرقمية وتنوع مصادر التأثير الثقافي والفكري</w:t>
      </w:r>
      <w:r>
        <w:rPr>
          <w:rFonts w:ascii="Calibri" w:eastAsia="Calibri" w:hAnsi="Calibri" w:cs="Sakkal Majalla" w:hint="cs"/>
          <w:sz w:val="32"/>
          <w:szCs w:val="32"/>
          <w:rtl/>
        </w:rPr>
        <w:t xml:space="preserve">، </w:t>
      </w:r>
      <w:r w:rsidRPr="00F6441C">
        <w:rPr>
          <w:rFonts w:ascii="Calibri" w:eastAsia="Calibri" w:hAnsi="Calibri" w:cs="Sakkal Majalla"/>
          <w:sz w:val="32"/>
          <w:szCs w:val="32"/>
          <w:rtl/>
        </w:rPr>
        <w:t>إن دراسة الموضوع تسهم في التركيز على  دور الاتصال الرقمي كأداة داعمة للوحدة الوطنية والانتماء، وتفتح المجال أمام تطوير استراتيجيات حكومية أكثر فاعلية في مخاطبة فئة الشباب باعتبارهم عماد المستقبل وحماة الهوية الإماراتية.</w:t>
      </w:r>
    </w:p>
    <w:p w14:paraId="4FFE2F07" w14:textId="05E758E2" w:rsidR="00F6441C" w:rsidRPr="00D02D3F" w:rsidRDefault="00D02D3F" w:rsidP="00F6441C">
      <w:pPr>
        <w:bidi/>
        <w:jc w:val="both"/>
        <w:rPr>
          <w:rFonts w:ascii="Calibri" w:eastAsia="Calibri" w:hAnsi="Calibri" w:cs="Sakkal Majalla"/>
          <w:b/>
          <w:bCs/>
          <w:sz w:val="32"/>
          <w:szCs w:val="32"/>
          <w:rtl/>
        </w:rPr>
      </w:pPr>
      <w:r w:rsidRPr="00D02D3F">
        <w:rPr>
          <w:rFonts w:ascii="Calibri" w:eastAsia="Calibri" w:hAnsi="Calibri" w:cs="Sakkal Majalla" w:hint="cs"/>
          <w:b/>
          <w:bCs/>
          <w:sz w:val="32"/>
          <w:szCs w:val="32"/>
          <w:rtl/>
        </w:rPr>
        <w:t xml:space="preserve">مشكلة الدراسة </w:t>
      </w:r>
    </w:p>
    <w:p w14:paraId="38641732" w14:textId="75241380" w:rsidR="00D02D3F" w:rsidRPr="00D02D3F" w:rsidRDefault="00D02D3F" w:rsidP="00D02D3F">
      <w:pPr>
        <w:bidi/>
        <w:jc w:val="both"/>
        <w:rPr>
          <w:rFonts w:ascii="Calibri" w:eastAsia="Calibri" w:hAnsi="Calibri" w:cs="Sakkal Majalla"/>
          <w:sz w:val="32"/>
          <w:szCs w:val="32"/>
          <w:rtl/>
        </w:rPr>
      </w:pPr>
      <w:r w:rsidRPr="00D02D3F">
        <w:rPr>
          <w:rFonts w:ascii="Calibri" w:eastAsia="Calibri" w:hAnsi="Calibri" w:cs="Sakkal Majalla"/>
          <w:sz w:val="32"/>
          <w:szCs w:val="32"/>
          <w:rtl/>
        </w:rPr>
        <w:t xml:space="preserve">على الرغم من التطور الكبير الذي حققته دولة الإمارات العربية المتحدة في مجال الاتصال الرقمي الحكومي، من خلال إطلاق المنصات الذكية وتبني استراتيجيات متقدمة للتواصل مع الجمهور، إلا أن تأثير هذا الاتصال </w:t>
      </w:r>
      <w:r w:rsidRPr="00D02D3F">
        <w:rPr>
          <w:rFonts w:ascii="Calibri" w:eastAsia="Calibri" w:hAnsi="Calibri" w:cs="Sakkal Majalla"/>
          <w:sz w:val="32"/>
          <w:szCs w:val="32"/>
          <w:rtl/>
        </w:rPr>
        <w:lastRenderedPageBreak/>
        <w:t xml:space="preserve">على تعزيز الهوية الوطنية لدى الشباب الإماراتي لا يزال يطرح تساؤلات </w:t>
      </w:r>
      <w:r w:rsidR="00413115" w:rsidRPr="00D02D3F">
        <w:rPr>
          <w:rFonts w:ascii="Calibri" w:eastAsia="Calibri" w:hAnsi="Calibri" w:cs="Sakkal Majalla" w:hint="cs"/>
          <w:sz w:val="32"/>
          <w:szCs w:val="32"/>
          <w:rtl/>
        </w:rPr>
        <w:t>عديدة. فم</w:t>
      </w:r>
      <w:r w:rsidR="00413115" w:rsidRPr="00D02D3F">
        <w:rPr>
          <w:rFonts w:ascii="Calibri" w:eastAsia="Calibri" w:hAnsi="Calibri" w:cs="Sakkal Majalla" w:hint="eastAsia"/>
          <w:sz w:val="32"/>
          <w:szCs w:val="32"/>
          <w:rtl/>
        </w:rPr>
        <w:t>ن</w:t>
      </w:r>
      <w:r w:rsidRPr="00D02D3F">
        <w:rPr>
          <w:rFonts w:ascii="Calibri" w:eastAsia="Calibri" w:hAnsi="Calibri" w:cs="Sakkal Majalla"/>
          <w:sz w:val="32"/>
          <w:szCs w:val="32"/>
          <w:rtl/>
        </w:rPr>
        <w:t xml:space="preserve"> جهة، يفترض أن تسهم الحملات الرقمية الحكومية في ترسيخ قيم الانتماء والولاء الوطني لدى الشباب، عبر الخطاب الرسمي والمبادرات الوطنية التي يتم توظيفها في البيئة الرقمية</w:t>
      </w:r>
      <w:r w:rsidRPr="00D02D3F">
        <w:rPr>
          <w:rFonts w:ascii="Calibri" w:eastAsia="Calibri" w:hAnsi="Calibri" w:cs="Sakkal Majalla"/>
          <w:sz w:val="32"/>
          <w:szCs w:val="32"/>
        </w:rPr>
        <w:t xml:space="preserve">. </w:t>
      </w:r>
    </w:p>
    <w:p w14:paraId="72DABA32" w14:textId="7E567ED0" w:rsidR="00D02D3F" w:rsidRPr="00D02D3F" w:rsidRDefault="00D02D3F" w:rsidP="00D02D3F">
      <w:pPr>
        <w:bidi/>
        <w:jc w:val="both"/>
        <w:rPr>
          <w:rFonts w:ascii="Calibri" w:eastAsia="Calibri" w:hAnsi="Calibri" w:cs="Sakkal Majalla"/>
          <w:sz w:val="32"/>
          <w:szCs w:val="32"/>
          <w:rtl/>
        </w:rPr>
      </w:pPr>
      <w:r w:rsidRPr="00D02D3F">
        <w:rPr>
          <w:rFonts w:ascii="Calibri" w:eastAsia="Calibri" w:hAnsi="Calibri" w:cs="Sakkal Majalla"/>
          <w:sz w:val="32"/>
          <w:szCs w:val="32"/>
          <w:rtl/>
        </w:rPr>
        <w:t>ومن جهة أخرى، يواجه الدور تحديات تتمثل في تعدد مصادر التأثير الرقمي غير الرسمي، والانفتاح الواسع للشباب على ثقافات عابرة للحدود، مما قد يحدّ من فعالية الرسائل الاتصالية الحكومية في دعم الهوية الوطنية</w:t>
      </w:r>
      <w:r w:rsidRPr="00D02D3F">
        <w:rPr>
          <w:rFonts w:ascii="Calibri" w:eastAsia="Calibri" w:hAnsi="Calibri" w:cs="Sakkal Majalla"/>
          <w:sz w:val="32"/>
          <w:szCs w:val="32"/>
        </w:rPr>
        <w:t>.</w:t>
      </w:r>
    </w:p>
    <w:p w14:paraId="7B5522C1" w14:textId="4C25F29F" w:rsidR="00D02D3F" w:rsidRDefault="00D02D3F" w:rsidP="00D02D3F">
      <w:pPr>
        <w:bidi/>
        <w:jc w:val="both"/>
        <w:rPr>
          <w:rFonts w:ascii="Calibri" w:eastAsia="Calibri" w:hAnsi="Calibri" w:cs="Sakkal Majalla"/>
          <w:sz w:val="32"/>
          <w:szCs w:val="32"/>
          <w:rtl/>
        </w:rPr>
      </w:pPr>
      <w:r w:rsidRPr="00D02D3F">
        <w:rPr>
          <w:rFonts w:ascii="Calibri" w:eastAsia="Calibri" w:hAnsi="Calibri" w:cs="Sakkal Majalla"/>
          <w:sz w:val="32"/>
          <w:szCs w:val="32"/>
          <w:rtl/>
        </w:rPr>
        <w:t>وبناءً على ذلك، تكمن مشكلة الدراسة في تحديد مدى إسهام الاتصال الرقمي الحكومي في دعم الهوية الوطنية لدى الشباب الإماراتي، والكشف عن مواطن القوة والقصور في توظيف هذه الأدوات الرقمية لتحقيق هذا الهدف الوطني الحيوي.</w:t>
      </w:r>
    </w:p>
    <w:p w14:paraId="48409B4C" w14:textId="536634B6" w:rsidR="00D02D3F" w:rsidRPr="00D02D3F" w:rsidRDefault="00D02D3F" w:rsidP="00D02D3F">
      <w:pPr>
        <w:bidi/>
        <w:jc w:val="both"/>
        <w:rPr>
          <w:rFonts w:ascii="Calibri" w:eastAsia="Calibri" w:hAnsi="Calibri" w:cs="Sakkal Majalla"/>
          <w:b/>
          <w:bCs/>
          <w:sz w:val="32"/>
          <w:szCs w:val="32"/>
          <w:rtl/>
        </w:rPr>
      </w:pPr>
      <w:r w:rsidRPr="00D02D3F">
        <w:rPr>
          <w:rFonts w:ascii="Calibri" w:eastAsia="Calibri" w:hAnsi="Calibri" w:cs="Sakkal Majalla" w:hint="cs"/>
          <w:b/>
          <w:bCs/>
          <w:sz w:val="32"/>
          <w:szCs w:val="32"/>
          <w:rtl/>
        </w:rPr>
        <w:t xml:space="preserve">تساؤلات الدراسة </w:t>
      </w:r>
    </w:p>
    <w:p w14:paraId="3D67F1D3" w14:textId="77777777" w:rsidR="00D02D3F" w:rsidRPr="00D02D3F" w:rsidRDefault="00D02D3F" w:rsidP="00D02D3F">
      <w:pPr>
        <w:bidi/>
        <w:jc w:val="both"/>
        <w:rPr>
          <w:rFonts w:ascii="Calibri" w:eastAsia="Calibri" w:hAnsi="Calibri" w:cs="Sakkal Majalla"/>
          <w:sz w:val="32"/>
          <w:szCs w:val="32"/>
          <w:rtl/>
        </w:rPr>
      </w:pPr>
      <w:r w:rsidRPr="00D02D3F">
        <w:rPr>
          <w:rFonts w:ascii="Calibri" w:eastAsia="Calibri" w:hAnsi="Calibri" w:cs="Sakkal Majalla"/>
          <w:sz w:val="32"/>
          <w:szCs w:val="32"/>
          <w:rtl/>
        </w:rPr>
        <w:t>تركز الدراسة على التساؤلات الرئيسية التالية</w:t>
      </w:r>
      <w:r w:rsidRPr="00D02D3F">
        <w:rPr>
          <w:rFonts w:ascii="Calibri" w:eastAsia="Calibri" w:hAnsi="Calibri" w:cs="Sakkal Majalla"/>
          <w:sz w:val="32"/>
          <w:szCs w:val="32"/>
        </w:rPr>
        <w:t>:</w:t>
      </w:r>
    </w:p>
    <w:p w14:paraId="57B4F575" w14:textId="77777777" w:rsidR="00D02D3F" w:rsidRPr="00D02D3F" w:rsidRDefault="00D02D3F" w:rsidP="00D02D3F">
      <w:pPr>
        <w:pStyle w:val="ListParagraph"/>
        <w:numPr>
          <w:ilvl w:val="0"/>
          <w:numId w:val="3"/>
        </w:numPr>
        <w:bidi/>
        <w:jc w:val="both"/>
        <w:rPr>
          <w:rFonts w:ascii="Calibri" w:eastAsia="Calibri" w:hAnsi="Calibri" w:cs="Sakkal Majalla"/>
          <w:sz w:val="32"/>
          <w:szCs w:val="32"/>
          <w:rtl/>
        </w:rPr>
      </w:pPr>
      <w:r w:rsidRPr="00D02D3F">
        <w:rPr>
          <w:rFonts w:ascii="Calibri" w:eastAsia="Calibri" w:hAnsi="Calibri" w:cs="Sakkal Majalla"/>
          <w:sz w:val="32"/>
          <w:szCs w:val="32"/>
          <w:rtl/>
        </w:rPr>
        <w:t>كيف يؤثر الاتصال الحكومي الرقمي على تعزيز الهوية الوطنية لدى الشباب في دولة الإمارات العربية المتحدة؟</w:t>
      </w:r>
    </w:p>
    <w:p w14:paraId="5439601F" w14:textId="77777777" w:rsidR="00D02D3F" w:rsidRPr="00D02D3F" w:rsidRDefault="00D02D3F" w:rsidP="00D02D3F">
      <w:pPr>
        <w:bidi/>
        <w:jc w:val="both"/>
        <w:rPr>
          <w:rFonts w:ascii="Calibri" w:eastAsia="Calibri" w:hAnsi="Calibri" w:cs="Sakkal Majalla"/>
          <w:sz w:val="32"/>
          <w:szCs w:val="32"/>
          <w:rtl/>
        </w:rPr>
      </w:pPr>
      <w:r w:rsidRPr="00D02D3F">
        <w:rPr>
          <w:rFonts w:ascii="Calibri" w:eastAsia="Calibri" w:hAnsi="Calibri" w:cs="Sakkal Majalla"/>
          <w:sz w:val="32"/>
          <w:szCs w:val="32"/>
          <w:rtl/>
        </w:rPr>
        <w:t>وينبثق منها التساؤلات الفرعية التالية</w:t>
      </w:r>
      <w:r w:rsidRPr="00D02D3F">
        <w:rPr>
          <w:rFonts w:ascii="Calibri" w:eastAsia="Calibri" w:hAnsi="Calibri" w:cs="Sakkal Majalla"/>
          <w:sz w:val="32"/>
          <w:szCs w:val="32"/>
        </w:rPr>
        <w:t xml:space="preserve"> </w:t>
      </w:r>
    </w:p>
    <w:p w14:paraId="345D1D8B" w14:textId="66D0D4DC" w:rsidR="00D02D3F" w:rsidRPr="00D02D3F" w:rsidRDefault="00D02D3F" w:rsidP="00D02D3F">
      <w:pPr>
        <w:pStyle w:val="ListParagraph"/>
        <w:numPr>
          <w:ilvl w:val="0"/>
          <w:numId w:val="4"/>
        </w:numPr>
        <w:bidi/>
        <w:jc w:val="both"/>
        <w:rPr>
          <w:rFonts w:ascii="Calibri" w:eastAsia="Calibri" w:hAnsi="Calibri" w:cs="Sakkal Majalla"/>
          <w:sz w:val="32"/>
          <w:szCs w:val="32"/>
          <w:rtl/>
        </w:rPr>
      </w:pPr>
      <w:r w:rsidRPr="00D02D3F">
        <w:rPr>
          <w:rFonts w:ascii="Calibri" w:eastAsia="Calibri" w:hAnsi="Calibri" w:cs="Sakkal Majalla"/>
          <w:sz w:val="32"/>
          <w:szCs w:val="32"/>
          <w:rtl/>
        </w:rPr>
        <w:t>ما أبرز التحديات التي تواجه الاتصال الحكومي الرقمي في تعزيز الهوية الوطنية؟</w:t>
      </w:r>
    </w:p>
    <w:p w14:paraId="73F0F872" w14:textId="21BB6924" w:rsidR="00D02D3F" w:rsidRPr="00D02D3F" w:rsidRDefault="00D02D3F" w:rsidP="00D02D3F">
      <w:pPr>
        <w:bidi/>
        <w:jc w:val="both"/>
        <w:rPr>
          <w:rFonts w:ascii="Calibri" w:eastAsia="Calibri" w:hAnsi="Calibri" w:cs="Sakkal Majalla"/>
          <w:b/>
          <w:bCs/>
          <w:sz w:val="32"/>
          <w:szCs w:val="32"/>
          <w:rtl/>
        </w:rPr>
      </w:pPr>
      <w:r w:rsidRPr="00D02D3F">
        <w:rPr>
          <w:rFonts w:ascii="Calibri" w:eastAsia="Calibri" w:hAnsi="Calibri" w:cs="Sakkal Majalla" w:hint="cs"/>
          <w:b/>
          <w:bCs/>
          <w:sz w:val="32"/>
          <w:szCs w:val="32"/>
          <w:rtl/>
        </w:rPr>
        <w:t xml:space="preserve">أهداف الدراسة </w:t>
      </w:r>
    </w:p>
    <w:p w14:paraId="42B1E30D" w14:textId="1918FE2D" w:rsidR="009B3298" w:rsidRDefault="009B3298" w:rsidP="00D02D3F">
      <w:pPr>
        <w:pStyle w:val="ListParagraph"/>
        <w:numPr>
          <w:ilvl w:val="0"/>
          <w:numId w:val="2"/>
        </w:numPr>
        <w:bidi/>
        <w:jc w:val="both"/>
        <w:rPr>
          <w:rFonts w:ascii="Calibri" w:eastAsia="Calibri" w:hAnsi="Calibri" w:cs="Sakkal Majalla"/>
          <w:sz w:val="32"/>
          <w:szCs w:val="32"/>
        </w:rPr>
      </w:pPr>
      <w:r w:rsidRPr="009B3298">
        <w:rPr>
          <w:rFonts w:ascii="Calibri" w:eastAsia="Calibri" w:hAnsi="Calibri" w:cs="Sakkal Majalla"/>
          <w:sz w:val="32"/>
          <w:szCs w:val="32"/>
          <w:rtl/>
        </w:rPr>
        <w:t xml:space="preserve">التعرف </w:t>
      </w:r>
      <w:r w:rsidR="00BF0091" w:rsidRPr="009B3298">
        <w:rPr>
          <w:rFonts w:ascii="Calibri" w:eastAsia="Calibri" w:hAnsi="Calibri" w:cs="Sakkal Majalla" w:hint="cs"/>
          <w:sz w:val="32"/>
          <w:szCs w:val="32"/>
          <w:rtl/>
        </w:rPr>
        <w:t>على</w:t>
      </w:r>
      <w:r w:rsidRPr="009B3298">
        <w:rPr>
          <w:rFonts w:ascii="Calibri" w:eastAsia="Calibri" w:hAnsi="Calibri" w:cs="Sakkal Majalla"/>
          <w:sz w:val="32"/>
          <w:szCs w:val="32"/>
          <w:rtl/>
        </w:rPr>
        <w:t xml:space="preserve"> المبادرات التي تقوم بها المؤسسات الحكومية بدوله الامارات العربية المتحدة من خلال المنصات الرسمية والتطبيقات الذكية والبوابات </w:t>
      </w:r>
      <w:r w:rsidRPr="009B3298">
        <w:rPr>
          <w:rFonts w:ascii="Calibri" w:eastAsia="Calibri" w:hAnsi="Calibri" w:cs="Sakkal Majalla" w:hint="cs"/>
          <w:sz w:val="32"/>
          <w:szCs w:val="32"/>
          <w:rtl/>
        </w:rPr>
        <w:t>الإلكتروني</w:t>
      </w:r>
      <w:r w:rsidRPr="009B3298">
        <w:rPr>
          <w:rFonts w:ascii="Calibri" w:eastAsia="Calibri" w:hAnsi="Calibri" w:cs="Sakkal Majalla" w:hint="eastAsia"/>
          <w:sz w:val="32"/>
          <w:szCs w:val="32"/>
          <w:rtl/>
        </w:rPr>
        <w:t>ة</w:t>
      </w:r>
    </w:p>
    <w:p w14:paraId="52747244" w14:textId="77777777" w:rsidR="00D02D3F" w:rsidRDefault="00D02D3F" w:rsidP="00D02D3F">
      <w:pPr>
        <w:pStyle w:val="ListParagraph"/>
        <w:numPr>
          <w:ilvl w:val="0"/>
          <w:numId w:val="2"/>
        </w:numPr>
        <w:bidi/>
        <w:jc w:val="both"/>
        <w:rPr>
          <w:rFonts w:ascii="Calibri" w:eastAsia="Calibri" w:hAnsi="Calibri" w:cs="Sakkal Majalla"/>
          <w:sz w:val="32"/>
          <w:szCs w:val="32"/>
        </w:rPr>
      </w:pPr>
      <w:r w:rsidRPr="00D02D3F">
        <w:rPr>
          <w:rFonts w:ascii="Calibri" w:eastAsia="Calibri" w:hAnsi="Calibri" w:cs="Sakkal Majalla"/>
          <w:sz w:val="32"/>
          <w:szCs w:val="32"/>
          <w:rtl/>
        </w:rPr>
        <w:t>الكشف عن اتجاهات الشباب الإماراتي نحو الرسائل الاتصالية الحكومية الرقمية، ودرجة تفاعلهم معها عبر المنصات الإلكترونية الرسمية.</w:t>
      </w:r>
    </w:p>
    <w:p w14:paraId="1D91A756" w14:textId="306871A2" w:rsidR="00691EDC" w:rsidRPr="00691EDC" w:rsidRDefault="00691EDC" w:rsidP="00691EDC">
      <w:pPr>
        <w:pStyle w:val="ListParagraph"/>
        <w:numPr>
          <w:ilvl w:val="0"/>
          <w:numId w:val="2"/>
        </w:numPr>
        <w:bidi/>
        <w:rPr>
          <w:rFonts w:ascii="Calibri" w:eastAsia="Calibri" w:hAnsi="Calibri" w:cs="Sakkal Majalla"/>
          <w:sz w:val="32"/>
          <w:szCs w:val="32"/>
        </w:rPr>
      </w:pPr>
      <w:r w:rsidRPr="00691EDC">
        <w:rPr>
          <w:rFonts w:ascii="Calibri" w:eastAsia="Calibri" w:hAnsi="Calibri" w:cs="Sakkal Majalla"/>
          <w:sz w:val="32"/>
          <w:szCs w:val="32"/>
          <w:rtl/>
        </w:rPr>
        <w:t>تحليل دور الاتصال الرقمي الحكومي في تعزيز قيم الهوية الوطنية مثل الانتماء والولاء والفخر بالتراث والثقافة الإماراتية لدى فئة الشباب</w:t>
      </w:r>
      <w:r w:rsidRPr="00691EDC">
        <w:rPr>
          <w:rFonts w:ascii="Calibri" w:eastAsia="Calibri" w:hAnsi="Calibri" w:cs="Sakkal Majalla"/>
          <w:sz w:val="32"/>
          <w:szCs w:val="32"/>
        </w:rPr>
        <w:t>.</w:t>
      </w:r>
    </w:p>
    <w:p w14:paraId="2567FE12" w14:textId="77777777" w:rsidR="00D02D3F" w:rsidRPr="00D02D3F" w:rsidRDefault="00D02D3F" w:rsidP="00D02D3F">
      <w:pPr>
        <w:pStyle w:val="ListParagraph"/>
        <w:numPr>
          <w:ilvl w:val="0"/>
          <w:numId w:val="2"/>
        </w:numPr>
        <w:bidi/>
        <w:jc w:val="both"/>
        <w:rPr>
          <w:rFonts w:ascii="Calibri" w:eastAsia="Calibri" w:hAnsi="Calibri" w:cs="Sakkal Majalla"/>
          <w:sz w:val="32"/>
          <w:szCs w:val="32"/>
        </w:rPr>
      </w:pPr>
      <w:r w:rsidRPr="00D02D3F">
        <w:rPr>
          <w:rFonts w:ascii="Calibri" w:eastAsia="Calibri" w:hAnsi="Calibri" w:cs="Sakkal Majalla"/>
          <w:sz w:val="32"/>
          <w:szCs w:val="32"/>
          <w:rtl/>
        </w:rPr>
        <w:lastRenderedPageBreak/>
        <w:t>اقتراح آليات واستراتيجيات تطويرية لتعزيز كفاءة الاتصال الرقمي الحكومي في ترسيخ الهوية الوطنية لدى الشباب بما يتماشى مع رؤية "نحن الإمارات 2031".</w:t>
      </w:r>
    </w:p>
    <w:p w14:paraId="73A5D82E" w14:textId="77777777" w:rsidR="00D02D3F" w:rsidRDefault="00D02D3F" w:rsidP="00D02D3F">
      <w:pPr>
        <w:bidi/>
        <w:jc w:val="both"/>
        <w:rPr>
          <w:rFonts w:ascii="Calibri" w:eastAsia="Calibri" w:hAnsi="Calibri" w:cs="Sakkal Majalla"/>
          <w:b/>
          <w:bCs/>
          <w:sz w:val="32"/>
          <w:szCs w:val="32"/>
          <w:rtl/>
          <w:lang w:val="en-AE"/>
        </w:rPr>
      </w:pPr>
      <w:r w:rsidRPr="00D02D3F">
        <w:rPr>
          <w:rFonts w:ascii="Calibri" w:eastAsia="Calibri" w:hAnsi="Calibri" w:cs="Sakkal Majalla" w:hint="cs"/>
          <w:b/>
          <w:bCs/>
          <w:sz w:val="32"/>
          <w:szCs w:val="32"/>
          <w:rtl/>
          <w:lang w:val="en-AE"/>
        </w:rPr>
        <w:t xml:space="preserve">فرضيات الدراسة </w:t>
      </w:r>
    </w:p>
    <w:p w14:paraId="5A414D04" w14:textId="7DE5CAE6" w:rsidR="00D02D3F" w:rsidRPr="00D02D3F" w:rsidRDefault="00D02D3F" w:rsidP="00D02D3F">
      <w:pPr>
        <w:bidi/>
        <w:jc w:val="both"/>
        <w:rPr>
          <w:rFonts w:ascii="Calibri" w:eastAsia="Calibri" w:hAnsi="Calibri" w:cs="Sakkal Majalla"/>
          <w:b/>
          <w:bCs/>
          <w:sz w:val="32"/>
          <w:szCs w:val="32"/>
          <w:lang w:val="en-AE"/>
        </w:rPr>
      </w:pPr>
      <w:r w:rsidRPr="00D02D3F">
        <w:rPr>
          <w:rFonts w:ascii="Calibri" w:eastAsia="Calibri" w:hAnsi="Calibri" w:cs="Sakkal Majalla"/>
          <w:b/>
          <w:bCs/>
          <w:sz w:val="32"/>
          <w:szCs w:val="32"/>
          <w:rtl/>
        </w:rPr>
        <w:t>تنبثق من الدراسة الفرضية الرئيسية التالية:</w:t>
      </w:r>
    </w:p>
    <w:p w14:paraId="6732E972" w14:textId="1541CAA2" w:rsidR="00D02D3F" w:rsidRDefault="00D02D3F" w:rsidP="00D02D3F">
      <w:pPr>
        <w:pStyle w:val="ListParagraph"/>
        <w:numPr>
          <w:ilvl w:val="0"/>
          <w:numId w:val="7"/>
        </w:numPr>
        <w:bidi/>
        <w:jc w:val="both"/>
        <w:rPr>
          <w:rFonts w:ascii="Calibri" w:eastAsia="Calibri" w:hAnsi="Calibri" w:cs="Sakkal Majalla"/>
          <w:sz w:val="32"/>
          <w:szCs w:val="32"/>
        </w:rPr>
      </w:pPr>
      <w:r w:rsidRPr="00D02D3F">
        <w:rPr>
          <w:rFonts w:ascii="Calibri" w:eastAsia="Calibri" w:hAnsi="Calibri" w:cs="Sakkal Majalla"/>
          <w:sz w:val="32"/>
          <w:szCs w:val="32"/>
          <w:rtl/>
        </w:rPr>
        <w:t>كلما زاد تفاعل الشباب مع الرسائل الرقمية الحكومية عبر المنصات الرسمية</w:t>
      </w:r>
      <w:r w:rsidR="00691EDC">
        <w:rPr>
          <w:rFonts w:ascii="Calibri" w:eastAsia="Calibri" w:hAnsi="Calibri" w:cs="Sakkal Majalla" w:hint="cs"/>
          <w:sz w:val="32"/>
          <w:szCs w:val="32"/>
          <w:rtl/>
        </w:rPr>
        <w:t xml:space="preserve"> لدعم الهوية الوطنية، كلما كانت اتجاهاتهم أكثر إيجابية</w:t>
      </w:r>
      <w:r w:rsidRPr="00D02D3F">
        <w:rPr>
          <w:rFonts w:ascii="Calibri" w:eastAsia="Calibri" w:hAnsi="Calibri" w:cs="Sakkal Majalla"/>
          <w:sz w:val="32"/>
          <w:szCs w:val="32"/>
          <w:rtl/>
        </w:rPr>
        <w:t xml:space="preserve"> </w:t>
      </w:r>
      <w:r w:rsidR="00691EDC">
        <w:rPr>
          <w:rFonts w:ascii="Calibri" w:eastAsia="Calibri" w:hAnsi="Calibri" w:cs="Sakkal Majalla" w:hint="cs"/>
          <w:sz w:val="32"/>
          <w:szCs w:val="32"/>
          <w:rtl/>
        </w:rPr>
        <w:t>نحو أداء الاتصال الحكومي.</w:t>
      </w:r>
    </w:p>
    <w:p w14:paraId="6200526C" w14:textId="6D110FDD" w:rsidR="00EF6BF6" w:rsidRPr="00EF6BF6" w:rsidRDefault="00EF6BF6" w:rsidP="00EF6BF6">
      <w:pPr>
        <w:bidi/>
        <w:jc w:val="both"/>
        <w:rPr>
          <w:rFonts w:ascii="Calibri" w:eastAsia="Calibri" w:hAnsi="Calibri" w:cs="Sakkal Majalla"/>
          <w:b/>
          <w:bCs/>
          <w:sz w:val="32"/>
          <w:szCs w:val="32"/>
        </w:rPr>
      </w:pPr>
      <w:r w:rsidRPr="00EF6BF6">
        <w:rPr>
          <w:rFonts w:ascii="Calibri" w:eastAsia="Calibri" w:hAnsi="Calibri" w:cs="Sakkal Majalla" w:hint="cs"/>
          <w:b/>
          <w:bCs/>
          <w:sz w:val="32"/>
          <w:szCs w:val="32"/>
          <w:rtl/>
        </w:rPr>
        <w:t>ومنها الفرضيات الفرعية:</w:t>
      </w:r>
    </w:p>
    <w:p w14:paraId="3B4882B6" w14:textId="1E970211" w:rsidR="00EF6BF6" w:rsidRDefault="00EF6BF6" w:rsidP="00EF6BF6">
      <w:pPr>
        <w:pStyle w:val="ListParagraph"/>
        <w:numPr>
          <w:ilvl w:val="0"/>
          <w:numId w:val="7"/>
        </w:numPr>
        <w:bidi/>
        <w:jc w:val="both"/>
        <w:rPr>
          <w:rFonts w:ascii="Calibri" w:eastAsia="Calibri" w:hAnsi="Calibri" w:cs="Sakkal Majalla"/>
          <w:sz w:val="32"/>
          <w:szCs w:val="32"/>
        </w:rPr>
      </w:pPr>
      <w:r>
        <w:rPr>
          <w:rFonts w:ascii="Calibri" w:eastAsia="Calibri" w:hAnsi="Calibri" w:cs="Sakkal Majalla" w:hint="cs"/>
          <w:sz w:val="32"/>
          <w:szCs w:val="32"/>
          <w:rtl/>
        </w:rPr>
        <w:t>للاتصال الحكومي تأثير إيجابي كبير على الشباب الاماراتي وزيادة ولائهم وانتمائهم الوطني</w:t>
      </w:r>
    </w:p>
    <w:p w14:paraId="0460F59F" w14:textId="50F85D6D" w:rsidR="007540D6" w:rsidRPr="00A82898" w:rsidRDefault="00A82898" w:rsidP="00A82898">
      <w:pPr>
        <w:pStyle w:val="ListParagraph"/>
        <w:numPr>
          <w:ilvl w:val="0"/>
          <w:numId w:val="7"/>
        </w:numPr>
        <w:bidi/>
        <w:jc w:val="both"/>
        <w:rPr>
          <w:rFonts w:ascii="Calibri" w:eastAsia="Calibri" w:hAnsi="Calibri" w:cs="Sakkal Majalla"/>
          <w:sz w:val="32"/>
          <w:szCs w:val="32"/>
          <w:rtl/>
        </w:rPr>
      </w:pPr>
      <w:r w:rsidRPr="00A82898">
        <w:rPr>
          <w:rFonts w:ascii="Calibri" w:eastAsia="Calibri" w:hAnsi="Calibri" w:cs="Sakkal Majalla"/>
          <w:sz w:val="32"/>
          <w:szCs w:val="32"/>
          <w:rtl/>
        </w:rPr>
        <w:t xml:space="preserve">كلما كانت </w:t>
      </w:r>
      <w:r>
        <w:rPr>
          <w:rFonts w:ascii="Calibri" w:eastAsia="Calibri" w:hAnsi="Calibri" w:cs="Sakkal Majalla" w:hint="cs"/>
          <w:sz w:val="32"/>
          <w:szCs w:val="32"/>
          <w:rtl/>
        </w:rPr>
        <w:t xml:space="preserve">المبادرات </w:t>
      </w:r>
      <w:r w:rsidRPr="00A82898">
        <w:rPr>
          <w:rFonts w:ascii="Calibri" w:eastAsia="Calibri" w:hAnsi="Calibri" w:cs="Sakkal Majalla"/>
          <w:sz w:val="32"/>
          <w:szCs w:val="32"/>
          <w:rtl/>
        </w:rPr>
        <w:t>الرقمية الحكومية واضحة وجذابة ومواكبة لاهتمامات الشباب، زاد تأثيرها في تعزيز قيم الهوية الوطنية والانتماء لدى الشباب الإماراتي.</w:t>
      </w:r>
    </w:p>
    <w:p w14:paraId="5F13838A" w14:textId="4DB5EFF6" w:rsidR="00D02D3F" w:rsidRDefault="00D02D3F" w:rsidP="00D02D3F">
      <w:pPr>
        <w:bidi/>
        <w:jc w:val="both"/>
        <w:rPr>
          <w:rFonts w:ascii="Calibri" w:eastAsia="Calibri" w:hAnsi="Calibri" w:cs="Sakkal Majalla"/>
          <w:b/>
          <w:bCs/>
          <w:sz w:val="32"/>
          <w:szCs w:val="32"/>
          <w:rtl/>
        </w:rPr>
      </w:pPr>
      <w:r w:rsidRPr="00D02D3F">
        <w:rPr>
          <w:rFonts w:ascii="Calibri" w:eastAsia="Calibri" w:hAnsi="Calibri" w:cs="Sakkal Majalla" w:hint="cs"/>
          <w:b/>
          <w:bCs/>
          <w:sz w:val="32"/>
          <w:szCs w:val="32"/>
          <w:rtl/>
        </w:rPr>
        <w:t>النظرية التي تم الاعتماد عليها في الدراسة</w:t>
      </w:r>
    </w:p>
    <w:p w14:paraId="78F049E9" w14:textId="522AF90B" w:rsidR="00D02D3F" w:rsidRPr="00D02D3F" w:rsidRDefault="00D02D3F" w:rsidP="00D02D3F">
      <w:pPr>
        <w:bidi/>
        <w:jc w:val="both"/>
        <w:rPr>
          <w:rFonts w:ascii="Calibri" w:eastAsia="Calibri" w:hAnsi="Calibri" w:cs="Sakkal Majalla"/>
          <w:sz w:val="32"/>
          <w:szCs w:val="32"/>
          <w:rtl/>
        </w:rPr>
      </w:pPr>
      <w:r>
        <w:rPr>
          <w:rFonts w:ascii="Calibri" w:eastAsia="Calibri" w:hAnsi="Calibri" w:cs="Sakkal Majalla" w:hint="cs"/>
          <w:sz w:val="32"/>
          <w:szCs w:val="32"/>
          <w:rtl/>
        </w:rPr>
        <w:t xml:space="preserve">تعد </w:t>
      </w:r>
      <w:r w:rsidRPr="00D02D3F">
        <w:rPr>
          <w:rFonts w:ascii="Calibri" w:eastAsia="Calibri" w:hAnsi="Calibri" w:cs="Sakkal Majalla"/>
          <w:sz w:val="32"/>
          <w:szCs w:val="32"/>
          <w:rtl/>
        </w:rPr>
        <w:t>نظرية الغرس الثقافي</w:t>
      </w:r>
      <w:r w:rsidRPr="00D02D3F">
        <w:rPr>
          <w:rFonts w:ascii="Calibri" w:eastAsia="Calibri" w:hAnsi="Calibri" w:cs="Sakkal Majalla"/>
          <w:sz w:val="32"/>
          <w:szCs w:val="32"/>
        </w:rPr>
        <w:t xml:space="preserve"> Cultivation </w:t>
      </w:r>
      <w:r w:rsidRPr="00D02D3F">
        <w:rPr>
          <w:rFonts w:ascii="Calibri" w:eastAsia="Calibri" w:hAnsi="Calibri" w:cs="Sakkal Majalla"/>
          <w:sz w:val="32"/>
          <w:szCs w:val="32"/>
          <w:rtl/>
        </w:rPr>
        <w:t>من أبرز النظريات التي طوّرها عالم الاتصال جورج جيربنر في سبعينيات القرن الماضي</w:t>
      </w:r>
      <w:r>
        <w:rPr>
          <w:rFonts w:ascii="Calibri" w:eastAsia="Calibri" w:hAnsi="Calibri" w:cs="Sakkal Majalla" w:hint="cs"/>
          <w:sz w:val="32"/>
          <w:szCs w:val="32"/>
          <w:rtl/>
        </w:rPr>
        <w:t xml:space="preserve"> </w:t>
      </w:r>
      <w:r w:rsidRPr="00D02D3F">
        <w:rPr>
          <w:rFonts w:ascii="Calibri" w:eastAsia="Calibri" w:hAnsi="Calibri" w:cs="Sakkal Majalla"/>
          <w:sz w:val="32"/>
          <w:szCs w:val="32"/>
          <w:rtl/>
        </w:rPr>
        <w:t>وهي تُعنى بدراسة التأثير التراكمي لوسائل الإعلام على تشكيل التصورات والاتجاهات لدى الأفراد على المدى الطويل</w:t>
      </w:r>
      <w:r w:rsidRPr="00D02D3F">
        <w:rPr>
          <w:rFonts w:ascii="Calibri" w:eastAsia="Calibri" w:hAnsi="Calibri" w:cs="Sakkal Majalla"/>
          <w:sz w:val="32"/>
          <w:szCs w:val="32"/>
        </w:rPr>
        <w:t>.</w:t>
      </w:r>
      <w:r>
        <w:rPr>
          <w:rFonts w:ascii="Calibri" w:eastAsia="Calibri" w:hAnsi="Calibri" w:cs="Sakkal Majalla" w:hint="cs"/>
          <w:sz w:val="32"/>
          <w:szCs w:val="32"/>
          <w:rtl/>
        </w:rPr>
        <w:t xml:space="preserve"> و</w:t>
      </w:r>
      <w:r w:rsidRPr="00D02D3F">
        <w:rPr>
          <w:rFonts w:ascii="Calibri" w:eastAsia="Calibri" w:hAnsi="Calibri" w:cs="Sakkal Majalla"/>
          <w:sz w:val="32"/>
          <w:szCs w:val="32"/>
          <w:rtl/>
        </w:rPr>
        <w:t>تنطلق النظرية من فرضية أساسية مفادها أن الوسائل الإعلامية لا تُغيّر المواقف بشكل فوري ومباشر</w:t>
      </w:r>
      <w:r>
        <w:rPr>
          <w:rFonts w:ascii="Calibri" w:eastAsia="Calibri" w:hAnsi="Calibri" w:cs="Sakkal Majalla" w:hint="cs"/>
          <w:sz w:val="32"/>
          <w:szCs w:val="32"/>
          <w:rtl/>
        </w:rPr>
        <w:t>، و</w:t>
      </w:r>
      <w:r w:rsidRPr="00D02D3F">
        <w:rPr>
          <w:rFonts w:ascii="Calibri" w:eastAsia="Calibri" w:hAnsi="Calibri" w:cs="Sakkal Majalla"/>
          <w:sz w:val="32"/>
          <w:szCs w:val="32"/>
          <w:rtl/>
        </w:rPr>
        <w:t>في هذا الإطار، تلعب الوسائل الاتصالية الحكومية الرقمية في دولة الإمارات دورًا مشابهًا</w:t>
      </w:r>
      <w:r w:rsidRPr="00D02D3F">
        <w:rPr>
          <w:rFonts w:ascii="Calibri" w:eastAsia="Calibri" w:hAnsi="Calibri" w:cs="Sakkal Majalla"/>
          <w:sz w:val="32"/>
          <w:szCs w:val="32"/>
        </w:rPr>
        <w:t>.</w:t>
      </w:r>
    </w:p>
    <w:p w14:paraId="23C3F2EF" w14:textId="4D1C3A9F" w:rsidR="00EF6BF6" w:rsidRDefault="00D02D3F" w:rsidP="00EF6BF6">
      <w:pPr>
        <w:bidi/>
        <w:jc w:val="both"/>
        <w:rPr>
          <w:rFonts w:ascii="Calibri" w:eastAsia="Calibri" w:hAnsi="Calibri" w:cs="Sakkal Majalla"/>
          <w:sz w:val="32"/>
          <w:szCs w:val="32"/>
          <w:rtl/>
        </w:rPr>
      </w:pPr>
      <w:r w:rsidRPr="00D02D3F">
        <w:rPr>
          <w:rFonts w:ascii="Calibri" w:eastAsia="Calibri" w:hAnsi="Calibri" w:cs="Sakkal Majalla"/>
          <w:sz w:val="32"/>
          <w:szCs w:val="32"/>
        </w:rPr>
        <w:t xml:space="preserve"> </w:t>
      </w:r>
      <w:r w:rsidRPr="00D02D3F">
        <w:rPr>
          <w:rFonts w:ascii="Calibri" w:eastAsia="Calibri" w:hAnsi="Calibri" w:cs="Sakkal Majalla"/>
          <w:sz w:val="32"/>
          <w:szCs w:val="32"/>
          <w:rtl/>
        </w:rPr>
        <w:t>إذ أن الرسائل الوطنية التي تبثها عبر المنصات الرقمية (مثل الحملات الوطنية، المبادرات الشبابية، الخطاب الرسمي) لا تقتصر وظيفتها على تقديم معلومات آنية أو خدمات حكومية، بل تسهم في غرس قيم الانتماء والولاء والاعتزاز بالهوية الإماراتية في وعي الشباب</w:t>
      </w:r>
      <w:r w:rsidRPr="00D02D3F">
        <w:rPr>
          <w:rFonts w:ascii="Calibri" w:eastAsia="Calibri" w:hAnsi="Calibri" w:cs="Sakkal Majalla"/>
          <w:sz w:val="32"/>
          <w:szCs w:val="32"/>
        </w:rPr>
        <w:t>.</w:t>
      </w:r>
      <w:r>
        <w:rPr>
          <w:rFonts w:ascii="Calibri" w:eastAsia="Calibri" w:hAnsi="Calibri" w:cs="Sakkal Majalla" w:hint="cs"/>
          <w:sz w:val="32"/>
          <w:szCs w:val="32"/>
          <w:rtl/>
        </w:rPr>
        <w:t xml:space="preserve"> </w:t>
      </w:r>
      <w:r w:rsidRPr="00D02D3F">
        <w:rPr>
          <w:rFonts w:ascii="Calibri" w:eastAsia="Calibri" w:hAnsi="Calibri" w:cs="Sakkal Majalla"/>
          <w:sz w:val="32"/>
          <w:szCs w:val="32"/>
          <w:rtl/>
        </w:rPr>
        <w:t>فالتعرض المستمر لهذه الرسائل على مدى طويل يؤدي إلى تكوين اتجاهات راسخة، حيث يتفاعل الشباب مع رموز الهوية الوطنية ويعيدون إنتاجها في ممارساتهم اليومية، ما يعزز من شعورهم بالفخر والولاء للوطن</w:t>
      </w:r>
      <w:r w:rsidRPr="00D02D3F">
        <w:rPr>
          <w:rFonts w:ascii="Calibri" w:eastAsia="Calibri" w:hAnsi="Calibri" w:cs="Sakkal Majalla"/>
          <w:sz w:val="32"/>
          <w:szCs w:val="32"/>
        </w:rPr>
        <w:t>.</w:t>
      </w:r>
      <w:r w:rsidRPr="00D02D3F">
        <w:rPr>
          <w:rFonts w:ascii="Calibri" w:eastAsia="Calibri" w:hAnsi="Calibri" w:cs="Sakkal Majalla"/>
          <w:sz w:val="32"/>
          <w:szCs w:val="32"/>
          <w:rtl/>
        </w:rPr>
        <w:t>وتشير النظرية إلى أن التأثير يكون أقوى كلما كان التعرض للرسائل الإعلامية أكثر انتظامًا واستمرارية</w:t>
      </w:r>
      <w:r>
        <w:rPr>
          <w:rFonts w:ascii="Calibri" w:eastAsia="Calibri" w:hAnsi="Calibri" w:cs="Sakkal Majalla" w:hint="cs"/>
          <w:sz w:val="32"/>
          <w:szCs w:val="32"/>
          <w:rtl/>
        </w:rPr>
        <w:t xml:space="preserve"> </w:t>
      </w:r>
      <w:r w:rsidRPr="00D02D3F">
        <w:rPr>
          <w:rFonts w:ascii="Calibri" w:eastAsia="Calibri" w:hAnsi="Calibri" w:cs="Sakkal Majalla"/>
          <w:sz w:val="32"/>
          <w:szCs w:val="32"/>
          <w:rtl/>
        </w:rPr>
        <w:t xml:space="preserve">وهو ما ينسجم مع طبيعة الاتصال الرقمي الحكومي الذي يعتمد على التواجد الدائم عبر التطبيقات الذكية، المنصات الإلكترونية الرسمية، ووسائل التواصل الاجتماعي </w:t>
      </w:r>
      <w:r w:rsidRPr="00D02D3F">
        <w:rPr>
          <w:rFonts w:ascii="Calibri" w:eastAsia="Calibri" w:hAnsi="Calibri" w:cs="Sakkal Majalla"/>
          <w:sz w:val="32"/>
          <w:szCs w:val="32"/>
          <w:rtl/>
        </w:rPr>
        <w:lastRenderedPageBreak/>
        <w:t>الحكومية</w:t>
      </w:r>
      <w:r>
        <w:rPr>
          <w:rFonts w:ascii="Calibri" w:eastAsia="Calibri" w:hAnsi="Calibri" w:cs="Sakkal Majalla" w:hint="cs"/>
          <w:sz w:val="32"/>
          <w:szCs w:val="32"/>
          <w:rtl/>
        </w:rPr>
        <w:t xml:space="preserve"> </w:t>
      </w:r>
      <w:r w:rsidRPr="00D02D3F">
        <w:rPr>
          <w:rFonts w:ascii="Calibri" w:eastAsia="Calibri" w:hAnsi="Calibri" w:cs="Sakkal Majalla"/>
          <w:sz w:val="32"/>
          <w:szCs w:val="32"/>
          <w:rtl/>
        </w:rPr>
        <w:t>وإنما تقوم بعملية "غرس" تدريجي للأفكار والقيم في وعي الجمهور من خلال التكرار المستمر للرسائل والمضامين. ومع مرور الوقت، يتبنى الأفراد هذه الرسائل باعتبارها انعكاسًا للواقع الاجتماعي والثقافي</w:t>
      </w:r>
    </w:p>
    <w:p w14:paraId="37920103" w14:textId="48E5EBB7" w:rsidR="00D02D3F" w:rsidRDefault="00D02D3F" w:rsidP="00D02D3F">
      <w:pPr>
        <w:bidi/>
        <w:jc w:val="both"/>
        <w:rPr>
          <w:rFonts w:ascii="Calibri" w:eastAsia="Calibri" w:hAnsi="Calibri" w:cs="Sakkal Majalla"/>
          <w:b/>
          <w:bCs/>
          <w:sz w:val="32"/>
          <w:szCs w:val="32"/>
          <w:rtl/>
        </w:rPr>
      </w:pPr>
      <w:r w:rsidRPr="00D02D3F">
        <w:rPr>
          <w:rFonts w:ascii="Calibri" w:eastAsia="Calibri" w:hAnsi="Calibri" w:cs="Sakkal Majalla" w:hint="cs"/>
          <w:b/>
          <w:bCs/>
          <w:sz w:val="32"/>
          <w:szCs w:val="32"/>
          <w:rtl/>
        </w:rPr>
        <w:t xml:space="preserve">الدراسات السابقة </w:t>
      </w:r>
    </w:p>
    <w:p w14:paraId="3C860F03" w14:textId="4F10DA05" w:rsidR="00D02D3F" w:rsidRPr="00D02D3F" w:rsidRDefault="00D02D3F" w:rsidP="00D02D3F">
      <w:pPr>
        <w:bidi/>
        <w:rPr>
          <w:rFonts w:ascii="Calibri" w:eastAsia="Calibri" w:hAnsi="Calibri" w:cs="Sakkal Majalla"/>
          <w:b/>
          <w:bCs/>
          <w:sz w:val="32"/>
          <w:szCs w:val="32"/>
          <w:rtl/>
        </w:rPr>
      </w:pPr>
      <w:r w:rsidRPr="00D02D3F">
        <w:rPr>
          <w:rFonts w:ascii="Calibri" w:eastAsia="Calibri" w:hAnsi="Calibri" w:cs="Sakkal Majalla"/>
          <w:b/>
          <w:bCs/>
          <w:sz w:val="32"/>
          <w:szCs w:val="32"/>
          <w:rtl/>
        </w:rPr>
        <w:t>دراسة: فعالية استراتيجيات الاتصال الحكومي الرقمي في تعزيز مستوى المواطنة الفاعلة لدى الشباب المصري</w:t>
      </w:r>
      <w:r>
        <w:rPr>
          <w:rFonts w:ascii="Calibri" w:eastAsia="Calibri" w:hAnsi="Calibri" w:cs="Sakkal Majalla" w:hint="cs"/>
          <w:b/>
          <w:bCs/>
          <w:sz w:val="32"/>
          <w:szCs w:val="32"/>
          <w:rtl/>
        </w:rPr>
        <w:t xml:space="preserve"> </w:t>
      </w:r>
      <w:r w:rsidRPr="00D02D3F">
        <w:rPr>
          <w:rFonts w:ascii="Calibri" w:eastAsia="Calibri" w:hAnsi="Calibri" w:cs="Sakkal Majalla"/>
          <w:b/>
          <w:bCs/>
          <w:sz w:val="32"/>
          <w:szCs w:val="32"/>
          <w:rtl/>
        </w:rPr>
        <w:t>مايسة حمدي زكي شلبي مجاهد، جامعة المنصورة، 2025</w:t>
      </w:r>
    </w:p>
    <w:p w14:paraId="7469E686" w14:textId="07D06F21" w:rsidR="00D02D3F" w:rsidRPr="00780271" w:rsidRDefault="00D02D3F" w:rsidP="00780271">
      <w:pPr>
        <w:bidi/>
        <w:jc w:val="both"/>
        <w:rPr>
          <w:rFonts w:ascii="Calibri" w:eastAsia="Calibri" w:hAnsi="Calibri" w:cs="Sakkal Majalla"/>
          <w:sz w:val="32"/>
          <w:szCs w:val="32"/>
          <w:rtl/>
        </w:rPr>
      </w:pPr>
      <w:r w:rsidRPr="000C7033">
        <w:rPr>
          <w:rFonts w:ascii="Calibri" w:eastAsia="Calibri" w:hAnsi="Calibri" w:cs="Sakkal Majalla"/>
          <w:sz w:val="32"/>
          <w:szCs w:val="32"/>
          <w:rtl/>
        </w:rPr>
        <w:t>هدفت هذه الدراسة إلى التعرف على أثر استراتيجيات الاتصال الحكومي الرقمي على تعزيز مستوى المواطنة الفاعلة لدى الشباب المصري الذين يتابعون الحسابات الحكومية الرسمية على منصات التواصل الاجتماعي. اعتمدت الباحثة على تحليل المسار كأداة إحصائية، وذلك من خلال عينة مكونة من (455) استبانة وزعت على فئة الشباب</w:t>
      </w:r>
      <w:r w:rsidRPr="000C7033">
        <w:rPr>
          <w:rFonts w:ascii="Calibri" w:eastAsia="Calibri" w:hAnsi="Calibri" w:cs="Sakkal Majalla"/>
          <w:sz w:val="32"/>
          <w:szCs w:val="32"/>
        </w:rPr>
        <w:t>.</w:t>
      </w:r>
      <w:r w:rsidRPr="000C7033">
        <w:rPr>
          <w:rFonts w:ascii="Calibri" w:eastAsia="Calibri" w:hAnsi="Calibri" w:cs="Sakkal Majalla"/>
          <w:sz w:val="32"/>
          <w:szCs w:val="32"/>
          <w:rtl/>
        </w:rPr>
        <w:t>تمثلت في ضعف المعرفة حول مدى قدرة استراتيجيات الاتصال الرقمي الحكومي على تعزيز المواطنة الفاعلة لدى الشباب، لا سيما في ظل تنوع المنصات الرقمية واختلاف أنماط ومستويات التفاعل مع الرسائل الحكومية الرقمية</w:t>
      </w:r>
      <w:r w:rsidR="00780271">
        <w:rPr>
          <w:rFonts w:ascii="Calibri" w:eastAsia="Calibri" w:hAnsi="Calibri" w:cs="Sakkal Majalla" w:hint="cs"/>
          <w:sz w:val="32"/>
          <w:szCs w:val="32"/>
          <w:rtl/>
        </w:rPr>
        <w:t>، و</w:t>
      </w:r>
      <w:r w:rsidRPr="000C7033">
        <w:rPr>
          <w:rFonts w:ascii="Calibri" w:eastAsia="Calibri" w:hAnsi="Calibri" w:cs="Sakkal Majalla"/>
          <w:sz w:val="32"/>
          <w:szCs w:val="32"/>
          <w:rtl/>
        </w:rPr>
        <w:t>أوضحت أن التفاعل المستمر مع الحسابات الحكومية، خصوصاً تلك التي تقدم محتوى خدمياً أو تشجع على المشاركة المجتمعية، يُسهم في رفع مستوى إدراك الشباب لمبادئ الحكومة المفتوحة، ويحفز سلوكيات المواطنة الفاعلة</w:t>
      </w:r>
      <w:r w:rsidRPr="000C7033">
        <w:rPr>
          <w:rFonts w:ascii="Calibri" w:eastAsia="Calibri" w:hAnsi="Calibri" w:cs="Sakkal Majalla"/>
          <w:sz w:val="32"/>
          <w:szCs w:val="32"/>
        </w:rPr>
        <w:t>.</w:t>
      </w:r>
    </w:p>
    <w:p w14:paraId="423D16CF" w14:textId="3BFCBB7D" w:rsidR="00D02D3F" w:rsidRPr="00780271" w:rsidRDefault="00D02D3F" w:rsidP="00D02D3F">
      <w:pPr>
        <w:bidi/>
        <w:jc w:val="both"/>
        <w:rPr>
          <w:rFonts w:ascii="Calibri" w:eastAsia="Calibri" w:hAnsi="Calibri" w:cs="Sakkal Majalla"/>
          <w:sz w:val="32"/>
          <w:szCs w:val="32"/>
          <w:rtl/>
        </w:rPr>
      </w:pPr>
      <w:r w:rsidRPr="000C7033">
        <w:rPr>
          <w:rFonts w:ascii="Calibri" w:eastAsia="Calibri" w:hAnsi="Calibri" w:cs="Sakkal Majalla"/>
          <w:sz w:val="32"/>
          <w:szCs w:val="32"/>
          <w:rtl/>
        </w:rPr>
        <w:t>تكمن أهمية هذه الدراسة في أنها تربط بين الاتصال الحكومي الرقمي والمواطنة باعتبارها أحد المكونات الأساسية للهوية الوطنية. قوتها تكمن في طابعها الميداني والتحليلي، حيث لم تقتصر على الجانب النظري بل اعتمدت على بيانات ميدانية ملموسة كما أن نتائجها قابلة للتوظيف في السياق الإماراتي من خلال دراسة دور الاتصال الحكومي الرقمي في تعزيز الهوية الوطنية لدى الشباب، وهو ما يجعلها ذات قيمة مقارنة وتطبيقية.</w:t>
      </w:r>
    </w:p>
    <w:p w14:paraId="6617FA95" w14:textId="77777777" w:rsidR="00780271" w:rsidRPr="00780271" w:rsidRDefault="000C7033" w:rsidP="00780271">
      <w:pPr>
        <w:bidi/>
        <w:jc w:val="both"/>
        <w:rPr>
          <w:rFonts w:ascii="Calibri" w:eastAsia="Calibri" w:hAnsi="Calibri" w:cs="Sakkal Majalla"/>
          <w:b/>
          <w:bCs/>
          <w:sz w:val="32"/>
          <w:szCs w:val="32"/>
        </w:rPr>
      </w:pPr>
      <w:r w:rsidRPr="00780271">
        <w:rPr>
          <w:rFonts w:ascii="Calibri" w:eastAsia="Calibri" w:hAnsi="Calibri" w:cs="Sakkal Majalla" w:hint="cs"/>
          <w:b/>
          <w:bCs/>
          <w:sz w:val="32"/>
          <w:szCs w:val="32"/>
          <w:rtl/>
        </w:rPr>
        <w:t xml:space="preserve">وفي دراسة </w:t>
      </w:r>
      <w:r w:rsidR="00780271" w:rsidRPr="00780271">
        <w:rPr>
          <w:rFonts w:ascii="Calibri" w:eastAsia="Calibri" w:hAnsi="Calibri" w:cs="Sakkal Majalla"/>
          <w:b/>
          <w:bCs/>
          <w:sz w:val="32"/>
          <w:szCs w:val="32"/>
          <w:rtl/>
        </w:rPr>
        <w:t>دراسة</w:t>
      </w:r>
      <w:r w:rsidR="00780271" w:rsidRPr="00780271">
        <w:rPr>
          <w:rFonts w:ascii="Calibri" w:eastAsia="Calibri" w:hAnsi="Calibri" w:cs="Sakkal Majalla"/>
          <w:b/>
          <w:bCs/>
          <w:sz w:val="32"/>
          <w:szCs w:val="32"/>
        </w:rPr>
        <w:t xml:space="preserve">: </w:t>
      </w:r>
      <w:r w:rsidR="00780271" w:rsidRPr="00780271">
        <w:rPr>
          <w:rFonts w:ascii="Calibri" w:eastAsia="Calibri" w:hAnsi="Calibri" w:cs="Sakkal Majalla"/>
          <w:b/>
          <w:bCs/>
          <w:sz w:val="32"/>
          <w:szCs w:val="32"/>
          <w:rtl/>
        </w:rPr>
        <w:t>الهوية الوطنية في ظل تكنولوجيا الإعلام والاتصال الحديثة</w:t>
      </w:r>
      <w:r w:rsidR="00780271" w:rsidRPr="00780271">
        <w:rPr>
          <w:rFonts w:ascii="Calibri" w:eastAsia="Calibri" w:hAnsi="Calibri" w:cs="Sakkal Majalla"/>
          <w:b/>
          <w:bCs/>
          <w:sz w:val="32"/>
          <w:szCs w:val="32"/>
        </w:rPr>
        <w:t xml:space="preserve"> </w:t>
      </w:r>
      <w:r w:rsidR="00780271" w:rsidRPr="00780271">
        <w:rPr>
          <w:rFonts w:ascii="Calibri" w:eastAsia="Calibri" w:hAnsi="Calibri" w:cs="Sakkal Majalla"/>
          <w:b/>
          <w:bCs/>
          <w:sz w:val="32"/>
          <w:szCs w:val="32"/>
          <w:rtl/>
        </w:rPr>
        <w:t>زينب عمراني، جامعة بسكرة  الجزائر</w:t>
      </w:r>
      <w:r w:rsidR="00780271" w:rsidRPr="00780271">
        <w:rPr>
          <w:rFonts w:ascii="Calibri" w:eastAsia="Calibri" w:hAnsi="Calibri" w:cs="Sakkal Majalla"/>
          <w:b/>
          <w:bCs/>
          <w:sz w:val="32"/>
          <w:szCs w:val="32"/>
        </w:rPr>
        <w:t xml:space="preserve"> </w:t>
      </w:r>
    </w:p>
    <w:p w14:paraId="609D3C99" w14:textId="3E15D1A2" w:rsidR="00780271" w:rsidRPr="00780271" w:rsidRDefault="00780271" w:rsidP="00780271">
      <w:pPr>
        <w:bidi/>
        <w:jc w:val="both"/>
        <w:rPr>
          <w:rFonts w:ascii="Calibri" w:eastAsia="Calibri" w:hAnsi="Calibri" w:cs="Sakkal Majalla"/>
          <w:sz w:val="32"/>
          <w:szCs w:val="32"/>
        </w:rPr>
      </w:pPr>
      <w:r w:rsidRPr="00780271">
        <w:rPr>
          <w:rFonts w:ascii="Calibri" w:eastAsia="Calibri" w:hAnsi="Calibri" w:cs="Sakkal Majalla"/>
          <w:sz w:val="32"/>
          <w:szCs w:val="32"/>
          <w:rtl/>
        </w:rPr>
        <w:t>انطلقت هذه الدراسة من التساؤل المركزي</w:t>
      </w:r>
      <w:r w:rsidRPr="00780271">
        <w:rPr>
          <w:rFonts w:ascii="Calibri" w:eastAsia="Calibri" w:hAnsi="Calibri" w:cs="Sakkal Majalla"/>
          <w:sz w:val="32"/>
          <w:szCs w:val="32"/>
        </w:rPr>
        <w:t xml:space="preserve">: </w:t>
      </w:r>
      <w:r w:rsidRPr="00780271">
        <w:rPr>
          <w:rFonts w:ascii="Calibri" w:eastAsia="Calibri" w:hAnsi="Calibri" w:cs="Sakkal Majalla"/>
          <w:sz w:val="32"/>
          <w:szCs w:val="32"/>
          <w:rtl/>
        </w:rPr>
        <w:t>هل يمكن لتكنولوجيا الإعلام والاتصال الحديثة أن تُضعف أو تعزز الهوية الوطنية، خاصة في ظل التعرض المتزايد للمحتوى القادم من خارج الدولة، وتأثير الحدود المفتوحة للتواصل الرقمي؟</w:t>
      </w:r>
    </w:p>
    <w:p w14:paraId="0B2AB2BF" w14:textId="550E06D6" w:rsidR="00780271" w:rsidRPr="00780271" w:rsidRDefault="00780271" w:rsidP="00780271">
      <w:pPr>
        <w:bidi/>
        <w:jc w:val="both"/>
        <w:rPr>
          <w:rFonts w:ascii="Calibri" w:eastAsia="Calibri" w:hAnsi="Calibri" w:cs="Sakkal Majalla"/>
          <w:sz w:val="32"/>
          <w:szCs w:val="32"/>
        </w:rPr>
      </w:pPr>
      <w:r w:rsidRPr="00780271">
        <w:rPr>
          <w:rFonts w:ascii="Calibri" w:eastAsia="Calibri" w:hAnsi="Calibri" w:cs="Sakkal Majalla"/>
          <w:sz w:val="32"/>
          <w:szCs w:val="32"/>
          <w:rtl/>
        </w:rPr>
        <w:t xml:space="preserve">ركزت الباحثة على التغيرات التي فرضتها ثورة تكنولوجيا الإعلام والاتصال على مفهوم الهوية الوطنية، حيث أصبحت المجتمعات أكثر عرضة للتأثر بالثقافات الأجنبية عبر المنصات الرقمية والإعلام الجديد. تناولت </w:t>
      </w:r>
      <w:r w:rsidRPr="00780271">
        <w:rPr>
          <w:rFonts w:ascii="Calibri" w:eastAsia="Calibri" w:hAnsi="Calibri" w:cs="Sakkal Majalla"/>
          <w:sz w:val="32"/>
          <w:szCs w:val="32"/>
          <w:rtl/>
        </w:rPr>
        <w:lastRenderedPageBreak/>
        <w:t>الدراسة كيف يمكن أن يُشكل هذا التعرض فرصة لتعزيز الهوية الوطنية من خلال استثمار التكنولوجيا لصالح نشر القيم الوطنية، أو تهديداً يؤدي إلى تراجعها إذا غلبت ثقافة "الآخر" على الثقافة المحلية</w:t>
      </w:r>
      <w:r w:rsidRPr="00780271">
        <w:rPr>
          <w:rFonts w:ascii="Calibri" w:eastAsia="Calibri" w:hAnsi="Calibri" w:cs="Sakkal Majalla"/>
          <w:sz w:val="32"/>
          <w:szCs w:val="32"/>
        </w:rPr>
        <w:t>.</w:t>
      </w:r>
    </w:p>
    <w:p w14:paraId="0017F1DA" w14:textId="77777777" w:rsidR="00780271" w:rsidRPr="00780271" w:rsidRDefault="00780271" w:rsidP="00780271">
      <w:pPr>
        <w:bidi/>
        <w:jc w:val="both"/>
        <w:rPr>
          <w:rFonts w:ascii="Calibri" w:eastAsia="Calibri" w:hAnsi="Calibri" w:cs="Sakkal Majalla"/>
          <w:sz w:val="32"/>
          <w:szCs w:val="32"/>
        </w:rPr>
      </w:pPr>
      <w:r w:rsidRPr="00780271">
        <w:rPr>
          <w:rFonts w:ascii="Calibri" w:eastAsia="Calibri" w:hAnsi="Calibri" w:cs="Sakkal Majalla"/>
          <w:sz w:val="32"/>
          <w:szCs w:val="32"/>
          <w:rtl/>
        </w:rPr>
        <w:t>نتائج الدراسة</w:t>
      </w:r>
      <w:r w:rsidRPr="00780271">
        <w:rPr>
          <w:rFonts w:ascii="Calibri" w:eastAsia="Calibri" w:hAnsi="Calibri" w:cs="Sakkal Majalla"/>
          <w:sz w:val="32"/>
          <w:szCs w:val="32"/>
        </w:rPr>
        <w:t xml:space="preserve">: </w:t>
      </w:r>
      <w:r w:rsidRPr="00780271">
        <w:rPr>
          <w:rFonts w:ascii="Calibri" w:eastAsia="Calibri" w:hAnsi="Calibri" w:cs="Sakkal Majalla"/>
          <w:sz w:val="32"/>
          <w:szCs w:val="32"/>
          <w:rtl/>
        </w:rPr>
        <w:t>توصلت الباحثة إلى أن التكنولوجيا تحمل وجهين متناقضين: الأول يتمثل في إمكانية تعزيز الهوية الوطنية إذا استُخدمت بشكل منظم عبر سياسات إعلامية وطنية ومحتوى هادف، والثاني يكمن في تهديد الهوية إذا تُرك المجال للتدفق الإعلامي الخارجي دون رقابة أو استراتيجية واضحة</w:t>
      </w:r>
      <w:r w:rsidRPr="00780271">
        <w:rPr>
          <w:rFonts w:ascii="Calibri" w:eastAsia="Calibri" w:hAnsi="Calibri" w:cs="Sakkal Majalla"/>
          <w:sz w:val="32"/>
          <w:szCs w:val="32"/>
        </w:rPr>
        <w:t>.</w:t>
      </w:r>
    </w:p>
    <w:p w14:paraId="31A5EEF8" w14:textId="1305AC89" w:rsidR="00780271" w:rsidRDefault="00780271" w:rsidP="00780271">
      <w:pPr>
        <w:bidi/>
        <w:jc w:val="both"/>
        <w:rPr>
          <w:rFonts w:ascii="Calibri" w:eastAsia="Calibri" w:hAnsi="Calibri" w:cs="Sakkal Majalla"/>
          <w:sz w:val="32"/>
          <w:szCs w:val="32"/>
          <w:rtl/>
        </w:rPr>
      </w:pPr>
      <w:r>
        <w:rPr>
          <w:rFonts w:ascii="Calibri" w:eastAsia="Calibri" w:hAnsi="Calibri" w:cs="Sakkal Majalla" w:hint="cs"/>
          <w:sz w:val="32"/>
          <w:szCs w:val="32"/>
          <w:rtl/>
        </w:rPr>
        <w:t>وت</w:t>
      </w:r>
      <w:r w:rsidRPr="00780271">
        <w:rPr>
          <w:rFonts w:ascii="Calibri" w:eastAsia="Calibri" w:hAnsi="Calibri" w:cs="Sakkal Majalla"/>
          <w:sz w:val="32"/>
          <w:szCs w:val="32"/>
          <w:rtl/>
        </w:rPr>
        <w:t>عتبر هذه الدراسة قريبة جداً من موضوع البحث الحالي لأنها تتناول الهوية الوطنية في علاقتها المباشرة مع الإعلام الرقمي. غير أن السياق الثقافي مختلف (الجزائر)، مما يجعل نتائجها غير قابلة للنقل بشكل كامل إلى السياق الإماراتي، حيث تلعب الدولة دوراً فاعلاً في إدارة الاتصال الرقمي الحكومي لتعزيز الهوية الوطنية. ومع ذلك، تفتح الدراسة مجالاً للمقارنة وتوضح المخاطر والفرص التي ترافق استخدام التكنولوجيا في تشكيل هوية الشباب</w:t>
      </w:r>
      <w:r w:rsidRPr="00780271">
        <w:rPr>
          <w:rFonts w:ascii="Calibri" w:eastAsia="Calibri" w:hAnsi="Calibri" w:cs="Sakkal Majalla"/>
          <w:sz w:val="32"/>
          <w:szCs w:val="32"/>
        </w:rPr>
        <w:t>.</w:t>
      </w:r>
    </w:p>
    <w:p w14:paraId="752E9064" w14:textId="77777777" w:rsidR="00691EDC" w:rsidRPr="00780271" w:rsidRDefault="00691EDC" w:rsidP="00691EDC">
      <w:pPr>
        <w:bidi/>
        <w:jc w:val="both"/>
        <w:rPr>
          <w:rFonts w:ascii="Calibri" w:eastAsia="Calibri" w:hAnsi="Calibri" w:cs="Sakkal Majalla"/>
          <w:sz w:val="32"/>
          <w:szCs w:val="32"/>
        </w:rPr>
      </w:pPr>
    </w:p>
    <w:p w14:paraId="464FD38C" w14:textId="21A8F872" w:rsidR="00780271" w:rsidRPr="00780271" w:rsidRDefault="00780271" w:rsidP="00780271">
      <w:pPr>
        <w:bidi/>
        <w:jc w:val="both"/>
        <w:rPr>
          <w:rFonts w:ascii="Calibri" w:eastAsia="Calibri" w:hAnsi="Calibri" w:cs="Sakkal Majalla"/>
          <w:b/>
          <w:bCs/>
          <w:sz w:val="32"/>
          <w:szCs w:val="32"/>
          <w:rtl/>
        </w:rPr>
      </w:pPr>
      <w:r w:rsidRPr="00780271">
        <w:rPr>
          <w:rFonts w:ascii="Calibri" w:eastAsia="Calibri" w:hAnsi="Calibri" w:cs="Sakkal Majalla"/>
          <w:b/>
          <w:bCs/>
          <w:sz w:val="32"/>
          <w:szCs w:val="32"/>
          <w:rtl/>
        </w:rPr>
        <w:t>دراسة: استخدام الاتصال الحكومي في تعزيز الهوية الوطنية: دولة الإمارات العربية المتحدة نموذجاً</w:t>
      </w:r>
    </w:p>
    <w:p w14:paraId="7F7388E2" w14:textId="77777777" w:rsidR="00780271" w:rsidRPr="00780271" w:rsidRDefault="00780271" w:rsidP="00780271">
      <w:pPr>
        <w:bidi/>
        <w:jc w:val="both"/>
        <w:rPr>
          <w:rFonts w:ascii="Calibri" w:eastAsia="Calibri" w:hAnsi="Calibri" w:cs="Sakkal Majalla"/>
          <w:sz w:val="32"/>
          <w:szCs w:val="32"/>
          <w:rtl/>
        </w:rPr>
      </w:pPr>
      <w:r w:rsidRPr="00780271">
        <w:rPr>
          <w:rFonts w:ascii="Calibri" w:eastAsia="Calibri" w:hAnsi="Calibri" w:cs="Sakkal Majalla"/>
          <w:sz w:val="32"/>
          <w:szCs w:val="32"/>
          <w:rtl/>
        </w:rPr>
        <w:t>ملخص الدراسة: ركزت هذه الدراسة على دور وسائل الاتصال الحكومية والمجتمعية، مثل وزارة الدفاع، مبادرة البيت متوحد، وزارة الثقافة والشباب، ومبادرة حمدان بن محمد للمعرفة الوطنية، في تعزيز قيم الانتماء والولاء الوطني. وقد تناولت كيف يمكن لمختلف الأنشطة والمبادرات الرسمية والمجتمعية أن تساهم في ترسيخ الهوية الوطنية من خلال الرسائل الاتصالية الموجهة للجمهور</w:t>
      </w:r>
      <w:r w:rsidRPr="00780271">
        <w:rPr>
          <w:rFonts w:ascii="Calibri" w:eastAsia="Calibri" w:hAnsi="Calibri" w:cs="Sakkal Majalla"/>
          <w:sz w:val="32"/>
          <w:szCs w:val="32"/>
        </w:rPr>
        <w:t>.</w:t>
      </w:r>
    </w:p>
    <w:p w14:paraId="0E573CF1" w14:textId="77777777" w:rsidR="00780271" w:rsidRPr="00780271" w:rsidRDefault="00780271" w:rsidP="00780271">
      <w:pPr>
        <w:bidi/>
        <w:jc w:val="both"/>
        <w:rPr>
          <w:rFonts w:ascii="Calibri" w:eastAsia="Calibri" w:hAnsi="Calibri" w:cs="Sakkal Majalla"/>
          <w:sz w:val="32"/>
          <w:szCs w:val="32"/>
          <w:rtl/>
        </w:rPr>
      </w:pPr>
    </w:p>
    <w:p w14:paraId="29186187" w14:textId="5EF8F69A" w:rsidR="00780271" w:rsidRPr="00780271" w:rsidRDefault="0042039F" w:rsidP="00780271">
      <w:pPr>
        <w:bidi/>
        <w:jc w:val="both"/>
        <w:rPr>
          <w:rFonts w:ascii="Calibri" w:eastAsia="Calibri" w:hAnsi="Calibri" w:cs="Sakkal Majalla"/>
          <w:sz w:val="32"/>
          <w:szCs w:val="32"/>
          <w:rtl/>
        </w:rPr>
      </w:pPr>
      <w:r>
        <w:rPr>
          <w:rFonts w:ascii="Calibri" w:eastAsia="Calibri" w:hAnsi="Calibri" w:cs="Sakkal Majalla" w:hint="cs"/>
          <w:sz w:val="32"/>
          <w:szCs w:val="32"/>
          <w:rtl/>
        </w:rPr>
        <w:t>و</w:t>
      </w:r>
      <w:r w:rsidR="00780271" w:rsidRPr="00780271">
        <w:rPr>
          <w:rFonts w:ascii="Calibri" w:eastAsia="Calibri" w:hAnsi="Calibri" w:cs="Sakkal Majalla"/>
          <w:sz w:val="32"/>
          <w:szCs w:val="32"/>
          <w:rtl/>
        </w:rPr>
        <w:t>تمثلت في الحاجة لمعرفة كيف تسهم وسائل الاتصال الحكومية والمجتمعية في تعزيز الهوية الوطنية بدولة الإمارات، وذلك في ظل غياب دراسات تحليلية معمقة تحدد طبيعة هذه الرسائل الاتصالية ودرجة فعاليتها في بناء وترسيخ الهوية الوطنية</w:t>
      </w:r>
      <w:r w:rsidR="00780271" w:rsidRPr="00780271">
        <w:rPr>
          <w:rFonts w:ascii="Calibri" w:eastAsia="Calibri" w:hAnsi="Calibri" w:cs="Sakkal Majalla"/>
          <w:sz w:val="32"/>
          <w:szCs w:val="32"/>
        </w:rPr>
        <w:t>.</w:t>
      </w:r>
    </w:p>
    <w:p w14:paraId="7DAD8DA8" w14:textId="101949EA" w:rsidR="00780271" w:rsidRPr="00780271" w:rsidRDefault="0042039F" w:rsidP="00780271">
      <w:pPr>
        <w:bidi/>
        <w:jc w:val="both"/>
        <w:rPr>
          <w:rFonts w:ascii="Calibri" w:eastAsia="Calibri" w:hAnsi="Calibri" w:cs="Sakkal Majalla"/>
          <w:sz w:val="32"/>
          <w:szCs w:val="32"/>
          <w:rtl/>
        </w:rPr>
      </w:pPr>
      <w:r>
        <w:rPr>
          <w:rFonts w:ascii="Calibri" w:eastAsia="Calibri" w:hAnsi="Calibri" w:cs="Sakkal Majalla" w:hint="cs"/>
          <w:sz w:val="32"/>
          <w:szCs w:val="32"/>
          <w:rtl/>
        </w:rPr>
        <w:t>و</w:t>
      </w:r>
      <w:r w:rsidR="00780271" w:rsidRPr="00780271">
        <w:rPr>
          <w:rFonts w:ascii="Calibri" w:eastAsia="Calibri" w:hAnsi="Calibri" w:cs="Sakkal Majalla"/>
          <w:sz w:val="32"/>
          <w:szCs w:val="32"/>
          <w:rtl/>
        </w:rPr>
        <w:t>أكدت النتائج أن وسائل الاتصال الحكومية والمجتمعية تسهم بشكل فاعل في صياغة الهوية الوطنية، عبر الأنشطة والمبادرات التي تصل إلى مختلف فئات المجتمع، بما يعزز قيم الولاء والانتماء الوطني، ويساعد على مواجهة التغيرات الاجتماعية والثقافية التي يفرضها العصر الرقمي</w:t>
      </w:r>
      <w:r w:rsidR="00780271" w:rsidRPr="00780271">
        <w:rPr>
          <w:rFonts w:ascii="Calibri" w:eastAsia="Calibri" w:hAnsi="Calibri" w:cs="Sakkal Majalla"/>
          <w:sz w:val="32"/>
          <w:szCs w:val="32"/>
        </w:rPr>
        <w:t>.</w:t>
      </w:r>
    </w:p>
    <w:p w14:paraId="7FE575FA" w14:textId="353552ED" w:rsidR="00D02D3F" w:rsidRPr="00780271" w:rsidRDefault="0042039F" w:rsidP="00780271">
      <w:pPr>
        <w:bidi/>
        <w:jc w:val="both"/>
        <w:rPr>
          <w:rFonts w:ascii="Calibri" w:eastAsia="Calibri" w:hAnsi="Calibri" w:cs="Sakkal Majalla"/>
          <w:sz w:val="32"/>
          <w:szCs w:val="32"/>
          <w:rtl/>
        </w:rPr>
      </w:pPr>
      <w:r>
        <w:rPr>
          <w:rFonts w:ascii="Calibri" w:eastAsia="Calibri" w:hAnsi="Calibri" w:cs="Sakkal Majalla" w:hint="cs"/>
          <w:sz w:val="32"/>
          <w:szCs w:val="32"/>
          <w:rtl/>
        </w:rPr>
        <w:lastRenderedPageBreak/>
        <w:t>و</w:t>
      </w:r>
      <w:r w:rsidR="00780271" w:rsidRPr="00780271">
        <w:rPr>
          <w:rFonts w:ascii="Calibri" w:eastAsia="Calibri" w:hAnsi="Calibri" w:cs="Sakkal Majalla"/>
          <w:sz w:val="32"/>
          <w:szCs w:val="32"/>
          <w:rtl/>
        </w:rPr>
        <w:t>تعد هذه الدراسة الأقرب إلى موضوع الدراسة الحالية، كونها دراسة إماراتية مباشرة جمعت بين الاتصال الحكومي والهوية الوطنية. ونقطة قوتها أنها محلية وتركز على المبادرات الرسمية داخل الإمارات، ما يجعلها أكثر ارتباطاً بموضوع البحث. غير أنها بحاجة إلى توسع في تحليل فئة الشباب تحديداً، باعتبارهم الشريحة الأكثر انخراطاً في الاتصال الرقمي والأكثر تأثراً بالرسائل الإعلامية الحديثة.</w:t>
      </w:r>
    </w:p>
    <w:p w14:paraId="1774517B" w14:textId="0440A3EE" w:rsidR="00D02D3F" w:rsidRDefault="00780271" w:rsidP="00780271">
      <w:pPr>
        <w:bidi/>
        <w:jc w:val="both"/>
        <w:rPr>
          <w:rFonts w:ascii="Calibri" w:eastAsia="Calibri" w:hAnsi="Calibri" w:cs="Sakkal Majalla"/>
          <w:b/>
          <w:bCs/>
          <w:sz w:val="32"/>
          <w:szCs w:val="32"/>
          <w:rtl/>
        </w:rPr>
      </w:pPr>
      <w:r w:rsidRPr="00780271">
        <w:rPr>
          <w:rFonts w:ascii="Calibri" w:eastAsia="Calibri" w:hAnsi="Calibri" w:cs="Sakkal Majalla"/>
          <w:b/>
          <w:bCs/>
          <w:sz w:val="32"/>
          <w:szCs w:val="32"/>
          <w:rtl/>
        </w:rPr>
        <w:t>دراسة: دور الاتصالات الرقمية بالمؤسسات الجامعية في تدعيم الهوية الثقافية والوطنية لدى طالب الجامعة – الحارثي، سعد</w:t>
      </w:r>
    </w:p>
    <w:p w14:paraId="284849A2" w14:textId="2FEFAF27" w:rsidR="00780271" w:rsidRPr="00780271" w:rsidRDefault="00780271" w:rsidP="00780271">
      <w:pPr>
        <w:bidi/>
        <w:jc w:val="both"/>
        <w:rPr>
          <w:rFonts w:ascii="Calibri" w:eastAsia="Calibri" w:hAnsi="Calibri" w:cs="Sakkal Majalla"/>
          <w:sz w:val="32"/>
          <w:szCs w:val="32"/>
          <w:rtl/>
        </w:rPr>
      </w:pPr>
      <w:r w:rsidRPr="00780271">
        <w:rPr>
          <w:rFonts w:ascii="Calibri" w:eastAsia="Calibri" w:hAnsi="Calibri" w:cs="Sakkal Majalla"/>
          <w:sz w:val="32"/>
          <w:szCs w:val="32"/>
          <w:rtl/>
        </w:rPr>
        <w:t xml:space="preserve">تستعرض  الدراسة الدور الذي تلعبه الاتصالات الرقمية في المؤسسات الجامعية لتعزيز الهوية الثقافية والوطنية لدى الطلاب الجامعيين. اعتمدت الدراسة على منهج المسح وتحليل البيانات لفهم كيفية تأثير الوسائل الرقمية في تشكيل الهوية الوطنية والثقافية لدى الشباب. أكدت النتائج أن الاتصالات الرقمية تمثل أداة أساسية في ترسيخ الانتماء الوطني والقيم الثقافية لدى فئة الشباب الجامعي، خصوصاً في ظل التحديات المتزايدة للحفاظ على الهوية في عصر العولمة والانفتاح </w:t>
      </w:r>
      <w:r w:rsidRPr="00780271">
        <w:rPr>
          <w:rFonts w:ascii="Calibri" w:eastAsia="Calibri" w:hAnsi="Calibri" w:cs="Sakkal Majalla" w:hint="cs"/>
          <w:sz w:val="32"/>
          <w:szCs w:val="32"/>
          <w:rtl/>
        </w:rPr>
        <w:t>الرقمي</w:t>
      </w:r>
      <w:r w:rsidRPr="00780271">
        <w:rPr>
          <w:rFonts w:ascii="Calibri" w:eastAsia="Calibri" w:hAnsi="Calibri" w:cs="Sakkal Majalla"/>
          <w:sz w:val="32"/>
          <w:szCs w:val="32"/>
        </w:rPr>
        <w:t>.</w:t>
      </w:r>
      <w:r w:rsidRPr="00780271">
        <w:rPr>
          <w:rFonts w:ascii="Calibri" w:eastAsia="Calibri" w:hAnsi="Calibri" w:cs="Sakkal Majalla" w:hint="cs"/>
          <w:sz w:val="32"/>
          <w:szCs w:val="32"/>
          <w:rtl/>
        </w:rPr>
        <w:t xml:space="preserve"> تتمث</w:t>
      </w:r>
      <w:r w:rsidRPr="00780271">
        <w:rPr>
          <w:rFonts w:ascii="Calibri" w:eastAsia="Calibri" w:hAnsi="Calibri" w:cs="Sakkal Majalla" w:hint="eastAsia"/>
          <w:sz w:val="32"/>
          <w:szCs w:val="32"/>
          <w:rtl/>
        </w:rPr>
        <w:t>ل</w:t>
      </w:r>
      <w:r w:rsidRPr="00780271">
        <w:rPr>
          <w:rFonts w:ascii="Calibri" w:eastAsia="Calibri" w:hAnsi="Calibri" w:cs="Sakkal Majalla"/>
          <w:sz w:val="32"/>
          <w:szCs w:val="32"/>
          <w:rtl/>
        </w:rPr>
        <w:t xml:space="preserve"> في التعرف على دور الاتصال الجماهيري للمؤسسات الجامعية والاجتماعية في تدعيم الهوية الثقافية والوطنية لدى طلاب الجامعة، في ظل المتغيرات التكنولوجية المتسارعة والتحديات التي تواجه استمرارية القيم الوطنية والثقافية</w:t>
      </w:r>
      <w:r w:rsidRPr="00780271">
        <w:rPr>
          <w:rFonts w:ascii="Calibri" w:eastAsia="Calibri" w:hAnsi="Calibri" w:cs="Sakkal Majalla"/>
          <w:sz w:val="32"/>
          <w:szCs w:val="32"/>
        </w:rPr>
        <w:t>.</w:t>
      </w:r>
    </w:p>
    <w:p w14:paraId="2BFEF8DC" w14:textId="38DE42C3" w:rsidR="00780271" w:rsidRPr="00780271" w:rsidRDefault="00780271" w:rsidP="00780271">
      <w:pPr>
        <w:bidi/>
        <w:jc w:val="both"/>
        <w:rPr>
          <w:rFonts w:ascii="Calibri" w:eastAsia="Calibri" w:hAnsi="Calibri" w:cs="Sakkal Majalla"/>
          <w:sz w:val="32"/>
          <w:szCs w:val="32"/>
          <w:rtl/>
        </w:rPr>
      </w:pPr>
      <w:r w:rsidRPr="00780271">
        <w:rPr>
          <w:rFonts w:ascii="Calibri" w:eastAsia="Calibri" w:hAnsi="Calibri" w:cs="Sakkal Majalla"/>
          <w:sz w:val="32"/>
          <w:szCs w:val="32"/>
          <w:rtl/>
        </w:rPr>
        <w:t>تناولت موضوعاً معاصراً ينسجم مع التحولات التقنية الراهنة</w:t>
      </w:r>
      <w:r>
        <w:rPr>
          <w:rFonts w:ascii="Calibri" w:eastAsia="Calibri" w:hAnsi="Calibri" w:cs="Sakkal Majalla" w:hint="cs"/>
          <w:sz w:val="32"/>
          <w:szCs w:val="32"/>
          <w:rtl/>
        </w:rPr>
        <w:t xml:space="preserve"> حيث </w:t>
      </w:r>
      <w:r w:rsidRPr="00780271">
        <w:rPr>
          <w:rFonts w:ascii="Calibri" w:eastAsia="Calibri" w:hAnsi="Calibri" w:cs="Sakkal Majalla"/>
          <w:sz w:val="32"/>
          <w:szCs w:val="32"/>
          <w:rtl/>
        </w:rPr>
        <w:t>ركزت بشكل مباشر على فئة الشباب الجامعي باعتبارهم الأكثر استخداماً للاتصال الرقمي</w:t>
      </w:r>
      <w:r>
        <w:rPr>
          <w:rFonts w:ascii="Calibri" w:eastAsia="Calibri" w:hAnsi="Calibri" w:cs="Sakkal Majalla" w:hint="cs"/>
          <w:sz w:val="32"/>
          <w:szCs w:val="32"/>
          <w:rtl/>
        </w:rPr>
        <w:t xml:space="preserve"> و</w:t>
      </w:r>
      <w:r w:rsidRPr="00780271">
        <w:rPr>
          <w:rFonts w:ascii="Calibri" w:eastAsia="Calibri" w:hAnsi="Calibri" w:cs="Sakkal Majalla"/>
          <w:sz w:val="32"/>
          <w:szCs w:val="32"/>
          <w:rtl/>
        </w:rPr>
        <w:t>اعتمدت منهجاً ميدانياً (المسح) مما عزز من قوة النتائج وواقعيتها</w:t>
      </w:r>
      <w:r>
        <w:rPr>
          <w:rFonts w:ascii="Calibri" w:eastAsia="Calibri" w:hAnsi="Calibri" w:cs="Sakkal Majalla" w:hint="cs"/>
          <w:sz w:val="32"/>
          <w:szCs w:val="32"/>
          <w:rtl/>
        </w:rPr>
        <w:t xml:space="preserve"> </w:t>
      </w:r>
      <w:r w:rsidRPr="00780271">
        <w:rPr>
          <w:rFonts w:ascii="Calibri" w:eastAsia="Calibri" w:hAnsi="Calibri" w:cs="Sakkal Majalla"/>
          <w:sz w:val="32"/>
          <w:szCs w:val="32"/>
          <w:rtl/>
        </w:rPr>
        <w:t>أبرزت أهمية الاستثمار في الوسائل الرقمية لترسيخ القيم الوطنية والثقافية</w:t>
      </w:r>
      <w:r w:rsidRPr="00780271">
        <w:rPr>
          <w:rFonts w:ascii="Calibri" w:eastAsia="Calibri" w:hAnsi="Calibri" w:cs="Sakkal Majalla"/>
          <w:sz w:val="32"/>
          <w:szCs w:val="32"/>
        </w:rPr>
        <w:t>.</w:t>
      </w:r>
    </w:p>
    <w:p w14:paraId="73F0B48D" w14:textId="1AF5E7C2" w:rsidR="00780271" w:rsidRPr="00780271" w:rsidRDefault="00780271" w:rsidP="00780271">
      <w:pPr>
        <w:bidi/>
        <w:jc w:val="both"/>
        <w:rPr>
          <w:rFonts w:ascii="Calibri" w:eastAsia="Calibri" w:hAnsi="Calibri" w:cs="Sakkal Majalla"/>
          <w:sz w:val="32"/>
          <w:szCs w:val="32"/>
          <w:rtl/>
        </w:rPr>
      </w:pPr>
      <w:r>
        <w:rPr>
          <w:rFonts w:ascii="Calibri" w:eastAsia="Calibri" w:hAnsi="Calibri" w:cs="Sakkal Majalla" w:hint="cs"/>
          <w:sz w:val="32"/>
          <w:szCs w:val="32"/>
          <w:rtl/>
        </w:rPr>
        <w:t xml:space="preserve">كما إن </w:t>
      </w:r>
      <w:r w:rsidRPr="00780271">
        <w:rPr>
          <w:rFonts w:ascii="Calibri" w:eastAsia="Calibri" w:hAnsi="Calibri" w:cs="Sakkal Majalla"/>
          <w:sz w:val="32"/>
          <w:szCs w:val="32"/>
          <w:rtl/>
        </w:rPr>
        <w:t>محدودية تعميم النتائج بسبب اقتصار العينة على نطاق جغرافي محدد</w:t>
      </w:r>
      <w:r>
        <w:rPr>
          <w:rFonts w:ascii="Calibri" w:eastAsia="Calibri" w:hAnsi="Calibri" w:cs="Sakkal Majalla" w:hint="cs"/>
          <w:sz w:val="32"/>
          <w:szCs w:val="32"/>
          <w:rtl/>
        </w:rPr>
        <w:t xml:space="preserve"> و </w:t>
      </w:r>
      <w:r w:rsidRPr="00780271">
        <w:rPr>
          <w:rFonts w:ascii="Calibri" w:eastAsia="Calibri" w:hAnsi="Calibri" w:cs="Sakkal Majalla"/>
          <w:sz w:val="32"/>
          <w:szCs w:val="32"/>
          <w:rtl/>
        </w:rPr>
        <w:t>غياب التعمق في دراسة المخاطر المحتملة للاستخدام غير الواعي للتقنيات الرقمية وتأثيرها العكسي على الهوية الوطنية</w:t>
      </w:r>
      <w:r w:rsidRPr="00780271">
        <w:rPr>
          <w:rFonts w:ascii="Calibri" w:eastAsia="Calibri" w:hAnsi="Calibri" w:cs="Sakkal Majalla"/>
          <w:sz w:val="32"/>
          <w:szCs w:val="32"/>
        </w:rPr>
        <w:t>.</w:t>
      </w:r>
    </w:p>
    <w:p w14:paraId="53D02211" w14:textId="1D89A7B8" w:rsidR="00780271" w:rsidRPr="00780271" w:rsidRDefault="00780271" w:rsidP="00780271">
      <w:pPr>
        <w:bidi/>
        <w:jc w:val="both"/>
        <w:rPr>
          <w:rFonts w:ascii="Calibri" w:eastAsia="Calibri" w:hAnsi="Calibri" w:cs="Sakkal Majalla"/>
          <w:sz w:val="32"/>
          <w:szCs w:val="32"/>
          <w:rtl/>
        </w:rPr>
      </w:pPr>
      <w:r>
        <w:rPr>
          <w:rFonts w:ascii="Calibri" w:eastAsia="Calibri" w:hAnsi="Calibri" w:cs="Sakkal Majalla" w:hint="cs"/>
          <w:sz w:val="32"/>
          <w:szCs w:val="32"/>
          <w:rtl/>
        </w:rPr>
        <w:t>تعد الدراسة مهمة</w:t>
      </w:r>
      <w:r w:rsidRPr="00780271">
        <w:rPr>
          <w:rFonts w:ascii="Calibri" w:eastAsia="Calibri" w:hAnsi="Calibri" w:cs="Sakkal Majalla"/>
          <w:sz w:val="32"/>
          <w:szCs w:val="32"/>
          <w:rtl/>
        </w:rPr>
        <w:t xml:space="preserve"> وذات صلة قوية بموضوع البحث الحالي حول تأثير الاتصال الرقمي الحكومي على دعم الهوية الوطنية لدى الشباب، إذ تشترك معها في استهداف فئة الشباب ودراسة دور الوسائل الرقمية في تشكيل الهوية. غير أن الدراسة ركزت على المؤسسات الجامعية، بينما الدراسة الحالية تهدف إلى تحليل دور الاتصال الحكومي الرقمي في دولة الإمارات، مما يجعلها أوسع من حيث نطاق التأثير المؤسسي.</w:t>
      </w:r>
    </w:p>
    <w:p w14:paraId="5494BD02" w14:textId="3AED6993" w:rsidR="001826C4" w:rsidRPr="001826C4" w:rsidRDefault="001826C4" w:rsidP="001826C4">
      <w:pPr>
        <w:bidi/>
        <w:jc w:val="both"/>
        <w:rPr>
          <w:rFonts w:ascii="Calibri" w:eastAsia="Calibri" w:hAnsi="Calibri" w:cs="Sakkal Majalla"/>
          <w:b/>
          <w:bCs/>
          <w:sz w:val="32"/>
          <w:szCs w:val="32"/>
          <w:rtl/>
        </w:rPr>
      </w:pPr>
      <w:r w:rsidRPr="001826C4">
        <w:rPr>
          <w:rFonts w:ascii="Calibri" w:eastAsia="Calibri" w:hAnsi="Calibri" w:cs="Sakkal Majalla"/>
          <w:b/>
          <w:bCs/>
          <w:sz w:val="32"/>
          <w:szCs w:val="32"/>
          <w:rtl/>
        </w:rPr>
        <w:t>دراسة</w:t>
      </w:r>
      <w:r>
        <w:rPr>
          <w:rFonts w:ascii="Calibri" w:eastAsia="Calibri" w:hAnsi="Calibri" w:cs="Sakkal Majalla" w:hint="cs"/>
          <w:b/>
          <w:bCs/>
          <w:sz w:val="32"/>
          <w:szCs w:val="32"/>
          <w:rtl/>
        </w:rPr>
        <w:t xml:space="preserve"> الأسود (2014)</w:t>
      </w:r>
      <w:r w:rsidRPr="001826C4">
        <w:rPr>
          <w:rFonts w:ascii="Calibri" w:eastAsia="Calibri" w:hAnsi="Calibri" w:cs="Sakkal Majalla"/>
          <w:b/>
          <w:bCs/>
          <w:sz w:val="32"/>
          <w:szCs w:val="32"/>
          <w:rtl/>
        </w:rPr>
        <w:t>الفلكلور الإلكتروني والاتصال الرقمي بين الشباب الإماراتي</w:t>
      </w:r>
    </w:p>
    <w:p w14:paraId="7FFCE3C2" w14:textId="45AA4396" w:rsidR="001826C4" w:rsidRPr="001826C4" w:rsidRDefault="001826C4" w:rsidP="001826C4">
      <w:pPr>
        <w:bidi/>
        <w:jc w:val="both"/>
        <w:rPr>
          <w:rFonts w:ascii="Calibri" w:eastAsia="Calibri" w:hAnsi="Calibri" w:cs="Sakkal Majalla"/>
          <w:sz w:val="32"/>
          <w:szCs w:val="32"/>
          <w:rtl/>
        </w:rPr>
      </w:pPr>
      <w:r w:rsidRPr="001826C4">
        <w:rPr>
          <w:rFonts w:ascii="Calibri" w:eastAsia="Calibri" w:hAnsi="Calibri" w:cs="Sakkal Majalla"/>
          <w:sz w:val="32"/>
          <w:szCs w:val="32"/>
          <w:rtl/>
        </w:rPr>
        <w:lastRenderedPageBreak/>
        <w:t>تناولت  الدراسة العلاقة بين الفلكلور الإلكتروني ووسائل الاتصال الرقمي في تشكيل الهوية الثقافية والوطنية لدى الشباب الإماراتي. اعتمد الباحث منهجًا مختلطًا (استبانات ومقابلات) مع عينة من طلبة الجامعات في الإمارات السبع، بهدف استكشاف كيفية استخدام الوسائط الرقمية للحفاظ على الممارسات والقيم الثقافية ونقلها بطرق جديدة. أظهرت النتائج أن الشباب الإماراتي لا يكتفي باستهلاك المحتوى الرقمي العالمي، بل يوظف الوسائط الرقمية كأداة لإعادة إنتاج التراث الشعبي الإماراتي وتكييفه مع البيئة الرقمية، مما يعزز ارتباطهم بالهوية الثقافية والوطنية</w:t>
      </w:r>
      <w:r w:rsidRPr="001826C4">
        <w:rPr>
          <w:rFonts w:ascii="Calibri" w:eastAsia="Calibri" w:hAnsi="Calibri" w:cs="Sakkal Majalla"/>
          <w:sz w:val="32"/>
          <w:szCs w:val="32"/>
        </w:rPr>
        <w:t>.</w:t>
      </w:r>
    </w:p>
    <w:p w14:paraId="10EF6AD2" w14:textId="491520D5" w:rsidR="00EF6BF6" w:rsidRPr="00780271" w:rsidRDefault="001826C4" w:rsidP="00592999">
      <w:pPr>
        <w:bidi/>
        <w:jc w:val="both"/>
        <w:rPr>
          <w:rFonts w:ascii="Calibri" w:eastAsia="Calibri" w:hAnsi="Calibri" w:cs="Sakkal Majalla"/>
          <w:sz w:val="32"/>
          <w:szCs w:val="32"/>
          <w:rtl/>
        </w:rPr>
      </w:pPr>
      <w:r w:rsidRPr="001826C4">
        <w:rPr>
          <w:rFonts w:ascii="Calibri" w:eastAsia="Calibri" w:hAnsi="Calibri" w:cs="Sakkal Majalla"/>
          <w:sz w:val="32"/>
          <w:szCs w:val="32"/>
          <w:rtl/>
        </w:rPr>
        <w:t>تتمثل أهمية الدراسة في أنها تبرز البعد الثقافي والرمزي للاتصال الرقمي، حيث توضح إمكانية استثمار الوسائط الحديثة في حفظ الهوية الإماراتية. غير أن هناك قلة في الدراسات التي تتناول بشكل معمق كيفية تحويل التراث الشعبي الإماراتي إلى شكل رقمي وتأثير ذلك على وعي وهوية الشباب. وبالتالي، تعد هذه الدراسة أساساً مهماً لدعم البحث الحالي الذي يركز على دور الاتصال الحكومي الرقمي في تعزيز الهوية الوطنية، إذ يبين أن الوسائط الرقمية يمكن أن تكون وسيلة فاعلة للحفاظ على القيم والرموز الوطنية إذا تم توظيفها بوعي ومهنية.</w:t>
      </w:r>
    </w:p>
    <w:p w14:paraId="2DA56339" w14:textId="36AAB17F" w:rsidR="001826C4" w:rsidRPr="001826C4" w:rsidRDefault="001826C4" w:rsidP="001826C4">
      <w:pPr>
        <w:bidi/>
        <w:jc w:val="both"/>
        <w:rPr>
          <w:rFonts w:ascii="Calibri" w:eastAsia="Calibri" w:hAnsi="Calibri" w:cs="Sakkal Majalla"/>
          <w:sz w:val="32"/>
          <w:szCs w:val="32"/>
          <w:rtl/>
        </w:rPr>
      </w:pPr>
      <w:r w:rsidRPr="001826C4">
        <w:rPr>
          <w:rFonts w:ascii="Calibri" w:eastAsia="Calibri" w:hAnsi="Calibri" w:cs="Sakkal Majalla"/>
          <w:b/>
          <w:bCs/>
          <w:sz w:val="32"/>
          <w:szCs w:val="32"/>
          <w:rtl/>
        </w:rPr>
        <w:t>دراسة</w:t>
      </w:r>
      <w:r>
        <w:rPr>
          <w:rFonts w:ascii="Calibri" w:eastAsia="Calibri" w:hAnsi="Calibri" w:cs="Sakkal Majalla" w:hint="cs"/>
          <w:b/>
          <w:bCs/>
          <w:sz w:val="32"/>
          <w:szCs w:val="32"/>
          <w:rtl/>
        </w:rPr>
        <w:t xml:space="preserve">وديفيز </w:t>
      </w:r>
      <w:r w:rsidR="00612B3C">
        <w:rPr>
          <w:rFonts w:ascii="Calibri" w:eastAsia="Calibri" w:hAnsi="Calibri" w:cs="Sakkal Majalla" w:hint="cs"/>
          <w:b/>
          <w:bCs/>
          <w:sz w:val="32"/>
          <w:szCs w:val="32"/>
          <w:rtl/>
        </w:rPr>
        <w:t xml:space="preserve"> والنقبي</w:t>
      </w:r>
      <w:r>
        <w:rPr>
          <w:rFonts w:ascii="Calibri" w:eastAsia="Calibri" w:hAnsi="Calibri" w:cs="Sakkal Majalla" w:hint="cs"/>
          <w:b/>
          <w:bCs/>
          <w:sz w:val="32"/>
          <w:szCs w:val="32"/>
          <w:rtl/>
        </w:rPr>
        <w:t xml:space="preserve">(2022) </w:t>
      </w:r>
      <w:r w:rsidRPr="001826C4">
        <w:rPr>
          <w:rFonts w:ascii="Calibri" w:eastAsia="Calibri" w:hAnsi="Calibri" w:cs="Sakkal Majalla"/>
          <w:b/>
          <w:bCs/>
          <w:sz w:val="32"/>
          <w:szCs w:val="32"/>
        </w:rPr>
        <w:t xml:space="preserve"> </w:t>
      </w:r>
      <w:r w:rsidRPr="001826C4">
        <w:rPr>
          <w:rFonts w:ascii="Calibri" w:eastAsia="Calibri" w:hAnsi="Calibri" w:cs="Sakkal Majalla"/>
          <w:b/>
          <w:bCs/>
          <w:sz w:val="32"/>
          <w:szCs w:val="32"/>
          <w:rtl/>
        </w:rPr>
        <w:t xml:space="preserve">تأثير وسائل التواصل الاجتماعي على التصورات المدركة للأمن الوطني والأزمات </w:t>
      </w:r>
      <w:r w:rsidRPr="001826C4">
        <w:rPr>
          <w:rFonts w:ascii="Calibri" w:eastAsia="Calibri" w:hAnsi="Calibri" w:cs="Sakkal Majalla"/>
          <w:b/>
          <w:bCs/>
          <w:sz w:val="32"/>
          <w:szCs w:val="32"/>
        </w:rPr>
        <w:t xml:space="preserve">– </w:t>
      </w:r>
      <w:r w:rsidRPr="001826C4">
        <w:rPr>
          <w:rFonts w:ascii="Calibri" w:eastAsia="Calibri" w:hAnsi="Calibri" w:cs="Sakkal Majalla"/>
          <w:b/>
          <w:bCs/>
          <w:sz w:val="32"/>
          <w:szCs w:val="32"/>
          <w:rtl/>
        </w:rPr>
        <w:t xml:space="preserve">النقبي، المومني، </w:t>
      </w:r>
      <w:r w:rsidRPr="001826C4">
        <w:rPr>
          <w:rFonts w:ascii="Calibri" w:eastAsia="Calibri" w:hAnsi="Calibri" w:cs="Sakkal Majalla"/>
          <w:sz w:val="32"/>
          <w:szCs w:val="32"/>
          <w:rtl/>
        </w:rPr>
        <w:t>تتناول هذه الدراسة أثر وسائل التواصل الاجتماعي على تصورات الشباب الإماراتي فيما يتعلق بالأمن الوطني والأزمات. أظهرت النتائج أن الاستخدام المكثف لمواقع التواصل يؤثر بشكل مباشر على التصورات السياسية والاقتصادية والثقافية لدى فئة الشباب، ما يجعلهم أكثر عرضة لتأثيرات خارجية قد تهدد استقرار الهوية الوطنية. كما خلصت الدراسة إلى أن غياب التوجيه الحكومي للمحتوى الرقمي يفتح المجال أمام انتشار رسائل قد تُضعف الانتماء الوطني وتؤثر على صورة الأمن الداخلي</w:t>
      </w:r>
      <w:r w:rsidRPr="001826C4">
        <w:rPr>
          <w:rFonts w:ascii="Calibri" w:eastAsia="Calibri" w:hAnsi="Calibri" w:cs="Sakkal Majalla"/>
          <w:sz w:val="32"/>
          <w:szCs w:val="32"/>
        </w:rPr>
        <w:t>.</w:t>
      </w:r>
    </w:p>
    <w:p w14:paraId="0856524E" w14:textId="1379705E" w:rsidR="000C7033" w:rsidRPr="00780271" w:rsidRDefault="001826C4" w:rsidP="00612B3C">
      <w:pPr>
        <w:bidi/>
        <w:jc w:val="both"/>
        <w:rPr>
          <w:rFonts w:ascii="Calibri" w:eastAsia="Calibri" w:hAnsi="Calibri" w:cs="Sakkal Majalla"/>
          <w:sz w:val="32"/>
          <w:szCs w:val="32"/>
          <w:rtl/>
        </w:rPr>
      </w:pPr>
      <w:r w:rsidRPr="001826C4">
        <w:rPr>
          <w:rFonts w:ascii="Calibri" w:eastAsia="Calibri" w:hAnsi="Calibri" w:cs="Sakkal Majalla"/>
          <w:sz w:val="32"/>
          <w:szCs w:val="32"/>
          <w:rtl/>
        </w:rPr>
        <w:t>تتمثل أهمية هذه الدراسة في أنها تبرز بوضوح العلاقة بين الإعلام الرقمي والوعي الوطني، وتؤكد الحاجة إلى دور فاعل للاتصال الحكومي الرقمي في توجيه الشباب وتعزيز انتمائهم الوطني، بما يساهم في حماية الهوية الوطنية والأمن الوطني معاً. وبذلك، فهي تعزز فكرة البحث الحالي حول محورية الاتصال الحكومي الرقمي كأداة استراتيجية للحفاظ على الهوية الوطنية لدى الشباب في دولة الإمارات العربية المتحدة.</w:t>
      </w:r>
    </w:p>
    <w:p w14:paraId="44CFDF76" w14:textId="528D5818" w:rsidR="00612B3C" w:rsidRPr="00612B3C" w:rsidRDefault="00612B3C" w:rsidP="00612B3C">
      <w:pPr>
        <w:bidi/>
        <w:jc w:val="both"/>
        <w:rPr>
          <w:rFonts w:ascii="Calibri" w:eastAsia="Calibri" w:hAnsi="Calibri" w:cs="Sakkal Majalla"/>
          <w:b/>
          <w:bCs/>
          <w:sz w:val="32"/>
          <w:szCs w:val="32"/>
          <w:rtl/>
        </w:rPr>
      </w:pPr>
      <w:r w:rsidRPr="00612B3C">
        <w:rPr>
          <w:rFonts w:ascii="Calibri" w:eastAsia="Calibri" w:hAnsi="Calibri" w:cs="Sakkal Majalla"/>
          <w:b/>
          <w:bCs/>
          <w:sz w:val="32"/>
          <w:szCs w:val="32"/>
          <w:rtl/>
        </w:rPr>
        <w:t>دراسة: تنمية توجهات المستخدم نحو الثقافة الرقمية في إطار الاستراتيجية الحكومية الوطنية: دراسة حالة الحكومة الإلكترونية في الإمارات</w:t>
      </w:r>
    </w:p>
    <w:p w14:paraId="5CC9F61D" w14:textId="3FCB59FE" w:rsidR="00612B3C" w:rsidRPr="00612B3C" w:rsidRDefault="00612B3C" w:rsidP="00612B3C">
      <w:pPr>
        <w:bidi/>
        <w:jc w:val="both"/>
        <w:rPr>
          <w:rFonts w:ascii="Calibri" w:eastAsia="Calibri" w:hAnsi="Calibri" w:cs="Sakkal Majalla"/>
          <w:sz w:val="32"/>
          <w:szCs w:val="32"/>
          <w:rtl/>
        </w:rPr>
      </w:pPr>
      <w:r w:rsidRPr="00612B3C">
        <w:rPr>
          <w:rFonts w:ascii="Calibri" w:eastAsia="Calibri" w:hAnsi="Calibri" w:cs="Sakkal Majalla"/>
          <w:sz w:val="32"/>
          <w:szCs w:val="32"/>
          <w:rtl/>
        </w:rPr>
        <w:lastRenderedPageBreak/>
        <w:t>تناولت</w:t>
      </w:r>
      <w:r w:rsidR="00887BE7">
        <w:rPr>
          <w:rFonts w:ascii="Calibri" w:eastAsia="Calibri" w:hAnsi="Calibri" w:cs="Sakkal Majalla" w:hint="cs"/>
          <w:sz w:val="32"/>
          <w:szCs w:val="32"/>
          <w:rtl/>
        </w:rPr>
        <w:t xml:space="preserve"> </w:t>
      </w:r>
      <w:r w:rsidRPr="00612B3C">
        <w:rPr>
          <w:rFonts w:ascii="Calibri" w:eastAsia="Calibri" w:hAnsi="Calibri" w:cs="Sakkal Majalla"/>
          <w:sz w:val="32"/>
          <w:szCs w:val="32"/>
          <w:rtl/>
        </w:rPr>
        <w:t>الدراسة كيفية إسهام الاستراتيجية الوطنية للحكومة الرقمية في دولة الإمارات (مثل رؤية 2021 ومبادرة الحكومة الذكية) في تنمية توجهات المواطنين نحو تبني الثقافة الرقمية، بما يعزز الهوية الوطنية والولاء الرقمي. اعتمدت الدراسة على تحليل تجربة الحكومة الإلكترونية الإماراتية كحالة، لتوضيح العلاقة بين استراتيجيات الاتصال الحكومي الرقمي ومستوى ثقة ومعرفة المستخدمين بخدماتها</w:t>
      </w:r>
      <w:r w:rsidRPr="00612B3C">
        <w:rPr>
          <w:rFonts w:ascii="Calibri" w:eastAsia="Calibri" w:hAnsi="Calibri" w:cs="Sakkal Majalla"/>
          <w:sz w:val="32"/>
          <w:szCs w:val="32"/>
        </w:rPr>
        <w:t>.</w:t>
      </w:r>
    </w:p>
    <w:p w14:paraId="011854F6" w14:textId="71D8489C" w:rsidR="00612B3C" w:rsidRPr="00612B3C" w:rsidRDefault="00612B3C" w:rsidP="00612B3C">
      <w:pPr>
        <w:bidi/>
        <w:jc w:val="both"/>
        <w:rPr>
          <w:rFonts w:ascii="Calibri" w:eastAsia="Calibri" w:hAnsi="Calibri" w:cs="Sakkal Majalla"/>
          <w:sz w:val="32"/>
          <w:szCs w:val="32"/>
          <w:rtl/>
        </w:rPr>
      </w:pPr>
      <w:r w:rsidRPr="00612B3C">
        <w:rPr>
          <w:rFonts w:ascii="Calibri" w:eastAsia="Calibri" w:hAnsi="Calibri" w:cs="Sakkal Majalla"/>
          <w:sz w:val="32"/>
          <w:szCs w:val="32"/>
          <w:rtl/>
        </w:rPr>
        <w:t>أظهرت النتائج أن تبني المواطنين للخدمات الرقمية الحكومية لا يرتبط فقط بالبعد التقني، بل يُعدّ أيضاً مؤشراً على انخراطهم في بناء هوية رقمية وطنية تعكس مستوى التفاعل مع المبادرات الحكومية. كما أوضحت الدراسة أن الاستراتيجية الرقمية للدولة تسهم في تعزيز الانتماء الوطني عبر ربط قيم الهوية الإماراتية بالممارسات الرقمية اليومية، بما في ذلك الثقة بالخدمات الحكومية، والولاء لمؤسسات الدولة في الفضاء الإلكتروني</w:t>
      </w:r>
      <w:r w:rsidRPr="00612B3C">
        <w:rPr>
          <w:rFonts w:ascii="Calibri" w:eastAsia="Calibri" w:hAnsi="Calibri" w:cs="Sakkal Majalla"/>
          <w:sz w:val="32"/>
          <w:szCs w:val="32"/>
        </w:rPr>
        <w:t>.</w:t>
      </w:r>
    </w:p>
    <w:p w14:paraId="03FF2DC7" w14:textId="1FC033A4" w:rsidR="000C7033" w:rsidRDefault="00612B3C" w:rsidP="00612B3C">
      <w:pPr>
        <w:bidi/>
        <w:jc w:val="both"/>
        <w:rPr>
          <w:rFonts w:ascii="Calibri" w:eastAsia="Calibri" w:hAnsi="Calibri" w:cs="Sakkal Majalla"/>
          <w:sz w:val="32"/>
          <w:szCs w:val="32"/>
          <w:rtl/>
        </w:rPr>
      </w:pPr>
      <w:r w:rsidRPr="00612B3C">
        <w:rPr>
          <w:rFonts w:ascii="Calibri" w:eastAsia="Calibri" w:hAnsi="Calibri" w:cs="Sakkal Majalla"/>
          <w:sz w:val="32"/>
          <w:szCs w:val="32"/>
          <w:rtl/>
        </w:rPr>
        <w:t xml:space="preserve">تتمثل </w:t>
      </w:r>
      <w:r w:rsidR="00887BE7" w:rsidRPr="00612B3C">
        <w:rPr>
          <w:rFonts w:ascii="Calibri" w:eastAsia="Calibri" w:hAnsi="Calibri" w:cs="Sakkal Majalla" w:hint="cs"/>
          <w:sz w:val="32"/>
          <w:szCs w:val="32"/>
          <w:rtl/>
        </w:rPr>
        <w:t>أهمية الدراسة</w:t>
      </w:r>
      <w:r w:rsidRPr="00612B3C">
        <w:rPr>
          <w:rFonts w:ascii="Calibri" w:eastAsia="Calibri" w:hAnsi="Calibri" w:cs="Sakkal Majalla"/>
          <w:sz w:val="32"/>
          <w:szCs w:val="32"/>
          <w:rtl/>
        </w:rPr>
        <w:t xml:space="preserve"> في أنها تُعد محورية للبحث الحالي، إذ تربط بين الاتصال الحكومي الرقمي الفعلي واستجابة المستخدم، وتوضح أن التفاعل مع الخدمات الرقمية الحكومية يشكل أحد أبعاد الهوية الوطنية في العصر الرقمي. كما أنها تقدم إطاراً عملياً لفهم كيفية توظيف استراتيجيات الحكومة الذكية لتعزيز الهوية الوطنية والولاء الرقمي لدى الشباب الإماراتي.</w:t>
      </w:r>
    </w:p>
    <w:p w14:paraId="20CD1E31" w14:textId="1200B056" w:rsidR="00612B3C" w:rsidRPr="00612B3C" w:rsidRDefault="00612B3C" w:rsidP="00612B3C">
      <w:pPr>
        <w:bidi/>
        <w:jc w:val="both"/>
        <w:rPr>
          <w:rFonts w:ascii="Calibri" w:eastAsia="Calibri" w:hAnsi="Calibri" w:cs="Sakkal Majalla"/>
          <w:b/>
          <w:bCs/>
          <w:sz w:val="32"/>
          <w:szCs w:val="32"/>
        </w:rPr>
      </w:pPr>
      <w:r w:rsidRPr="00612B3C">
        <w:rPr>
          <w:rFonts w:ascii="Calibri" w:eastAsia="Calibri" w:hAnsi="Calibri" w:cs="Sakkal Majalla"/>
          <w:b/>
          <w:bCs/>
          <w:sz w:val="32"/>
          <w:szCs w:val="32"/>
          <w:rtl/>
        </w:rPr>
        <w:t>دراسة</w:t>
      </w:r>
      <w:r w:rsidRPr="00612B3C">
        <w:rPr>
          <w:rFonts w:ascii="Calibri" w:eastAsia="Calibri" w:hAnsi="Calibri" w:cs="Sakkal Majalla" w:hint="cs"/>
          <w:b/>
          <w:bCs/>
          <w:sz w:val="32"/>
          <w:szCs w:val="32"/>
          <w:rtl/>
        </w:rPr>
        <w:t xml:space="preserve">الحمادي (2024) </w:t>
      </w:r>
      <w:r w:rsidRPr="00612B3C">
        <w:rPr>
          <w:rFonts w:ascii="Calibri" w:eastAsia="Calibri" w:hAnsi="Calibri" w:cs="Sakkal Majalla"/>
          <w:b/>
          <w:bCs/>
          <w:sz w:val="32"/>
          <w:szCs w:val="32"/>
          <w:rtl/>
        </w:rPr>
        <w:t>تأثير الهويات الرقمية الوطنية وأنظمة التصنيف الوطني على تسريع عمليات التحول الرقمي</w:t>
      </w:r>
    </w:p>
    <w:p w14:paraId="7DDABAF6" w14:textId="2989082A" w:rsidR="00612B3C" w:rsidRPr="00612B3C" w:rsidRDefault="00612B3C" w:rsidP="00612B3C">
      <w:pPr>
        <w:bidi/>
        <w:jc w:val="both"/>
        <w:rPr>
          <w:rFonts w:ascii="Calibri" w:eastAsia="Calibri" w:hAnsi="Calibri" w:cs="Sakkal Majalla"/>
          <w:sz w:val="32"/>
          <w:szCs w:val="32"/>
        </w:rPr>
      </w:pPr>
      <w:r w:rsidRPr="00612B3C">
        <w:rPr>
          <w:rFonts w:ascii="Calibri" w:eastAsia="Calibri" w:hAnsi="Calibri" w:cs="Sakkal Majalla"/>
          <w:sz w:val="32"/>
          <w:szCs w:val="32"/>
          <w:rtl/>
        </w:rPr>
        <w:t>تتناول الدراسة أثر الهويات الرقمية الوطنية وأنظمة التصنيف الوطني في تسريع وتيرة التحول الرقمي على مستوى الدول. اعتمد الباحثون منهجاً مختلطاً يجمع بين التحليل الكمي والنوعي، ما أتاح فهماً أعمق لكيفية مساهمة البنية التحتية الرقمية في دعم سياسات التحول الرقمي</w:t>
      </w:r>
      <w:r w:rsidRPr="00612B3C">
        <w:rPr>
          <w:rFonts w:ascii="Calibri" w:eastAsia="Calibri" w:hAnsi="Calibri" w:cs="Sakkal Majalla"/>
          <w:sz w:val="32"/>
          <w:szCs w:val="32"/>
        </w:rPr>
        <w:t>.</w:t>
      </w:r>
    </w:p>
    <w:p w14:paraId="4B436647" w14:textId="77777777" w:rsidR="00612B3C" w:rsidRPr="00612B3C" w:rsidRDefault="00612B3C" w:rsidP="00612B3C">
      <w:pPr>
        <w:bidi/>
        <w:jc w:val="both"/>
        <w:rPr>
          <w:rFonts w:ascii="Calibri" w:eastAsia="Calibri" w:hAnsi="Calibri" w:cs="Sakkal Majalla"/>
          <w:sz w:val="32"/>
          <w:szCs w:val="32"/>
        </w:rPr>
      </w:pPr>
      <w:r w:rsidRPr="00612B3C">
        <w:rPr>
          <w:rFonts w:ascii="Calibri" w:eastAsia="Calibri" w:hAnsi="Calibri" w:cs="Sakkal Majalla"/>
          <w:sz w:val="32"/>
          <w:szCs w:val="32"/>
          <w:rtl/>
        </w:rPr>
        <w:t>تشير نتائج الدراسة إلى أن وجود هوية رقمية وطنية موحدة يعزز من ثقة المواطنين في استخدام الخدمات الإلكترونية الحكومية والخاصة، ويقلل من التعقيدات الإدارية، مما يسرّع عملية تبني التكنولوجيا الحديثة. كما توضح أن أنظمة التصنيف الوطني</w:t>
      </w:r>
      <w:r w:rsidRPr="00612B3C">
        <w:rPr>
          <w:rFonts w:ascii="Calibri" w:eastAsia="Calibri" w:hAnsi="Calibri" w:cs="Sakkal Majalla"/>
          <w:sz w:val="32"/>
          <w:szCs w:val="32"/>
        </w:rPr>
        <w:t xml:space="preserve"> (National Profiling Systems) </w:t>
      </w:r>
      <w:r w:rsidRPr="00612B3C">
        <w:rPr>
          <w:rFonts w:ascii="Calibri" w:eastAsia="Calibri" w:hAnsi="Calibri" w:cs="Sakkal Majalla"/>
          <w:sz w:val="32"/>
          <w:szCs w:val="32"/>
          <w:rtl/>
        </w:rPr>
        <w:t>تُعد أداة مركزية في تحسين إدارة البيانات وضمان تكاملها، وبالتالي فهي تدعم عمليات صنع القرار الحكومي وتسهم في تحسين فعالية الخدمات المقدمة للمواطنين</w:t>
      </w:r>
      <w:r w:rsidRPr="00612B3C">
        <w:rPr>
          <w:rFonts w:ascii="Calibri" w:eastAsia="Calibri" w:hAnsi="Calibri" w:cs="Sakkal Majalla"/>
          <w:sz w:val="32"/>
          <w:szCs w:val="32"/>
        </w:rPr>
        <w:t>.</w:t>
      </w:r>
    </w:p>
    <w:p w14:paraId="73B795D2" w14:textId="5B230A54" w:rsidR="00612B3C" w:rsidRDefault="00612B3C" w:rsidP="00612B3C">
      <w:pPr>
        <w:bidi/>
        <w:jc w:val="both"/>
        <w:rPr>
          <w:rFonts w:ascii="Calibri" w:eastAsia="Calibri" w:hAnsi="Calibri" w:cs="Sakkal Majalla"/>
          <w:sz w:val="32"/>
          <w:szCs w:val="32"/>
          <w:rtl/>
        </w:rPr>
      </w:pPr>
      <w:r w:rsidRPr="00612B3C">
        <w:rPr>
          <w:rFonts w:ascii="Calibri" w:eastAsia="Calibri" w:hAnsi="Calibri" w:cs="Sakkal Majalla"/>
          <w:sz w:val="32"/>
          <w:szCs w:val="32"/>
          <w:rtl/>
        </w:rPr>
        <w:lastRenderedPageBreak/>
        <w:t>تكمن أهمية الدراسة في كونها تربط بين الهوية الرقمية الوطنية وفعالية التحول الرقمي، وهو جانب محوري بالنسبة للبحث الحالي، خاصة في سياق الإمارات التي تعد من الدول الرائدة في تبني الهوية الرقمية</w:t>
      </w:r>
      <w:r w:rsidRPr="00612B3C">
        <w:rPr>
          <w:rFonts w:ascii="Calibri" w:eastAsia="Calibri" w:hAnsi="Calibri" w:cs="Sakkal Majalla"/>
          <w:sz w:val="32"/>
          <w:szCs w:val="32"/>
        </w:rPr>
        <w:t xml:space="preserve"> (UAE Pass) </w:t>
      </w:r>
      <w:r w:rsidRPr="00612B3C">
        <w:rPr>
          <w:rFonts w:ascii="Calibri" w:eastAsia="Calibri" w:hAnsi="Calibri" w:cs="Sakkal Majalla"/>
          <w:sz w:val="32"/>
          <w:szCs w:val="32"/>
          <w:rtl/>
        </w:rPr>
        <w:t>ضمن استراتيجياتها للتحول الرقمي. كما أن الدراسة تقدم إطاراً عملياً لفهم كيف يمكن للهويات الرقمية أن تصبح ركيزة لتعزيز الولاء الرقمي والانتماء الوطني في ظل التوسع في الخدمات الحكومية الذكية</w:t>
      </w:r>
      <w:r w:rsidRPr="00612B3C">
        <w:rPr>
          <w:rFonts w:ascii="Calibri" w:eastAsia="Calibri" w:hAnsi="Calibri" w:cs="Sakkal Majalla"/>
          <w:sz w:val="32"/>
          <w:szCs w:val="32"/>
        </w:rPr>
        <w:t>.</w:t>
      </w:r>
    </w:p>
    <w:p w14:paraId="2BBB0C34" w14:textId="750CA256" w:rsidR="00612B3C" w:rsidRPr="00612B3C" w:rsidRDefault="00C502F8" w:rsidP="00612B3C">
      <w:pPr>
        <w:bidi/>
        <w:jc w:val="both"/>
        <w:rPr>
          <w:rFonts w:ascii="Calibri" w:eastAsia="Calibri" w:hAnsi="Calibri" w:cs="Sakkal Majalla"/>
          <w:sz w:val="32"/>
          <w:szCs w:val="32"/>
        </w:rPr>
      </w:pPr>
      <w:r w:rsidRPr="00C502F8">
        <w:rPr>
          <w:rFonts w:ascii="Calibri" w:eastAsia="Calibri" w:hAnsi="Calibri" w:cs="Sakkal Majalla" w:hint="cs"/>
          <w:b/>
          <w:bCs/>
          <w:sz w:val="32"/>
          <w:szCs w:val="32"/>
          <w:rtl/>
        </w:rPr>
        <w:t xml:space="preserve">دراسة النعامنة (2021) </w:t>
      </w:r>
      <w:r w:rsidRPr="00C502F8">
        <w:rPr>
          <w:rFonts w:ascii="Calibri" w:eastAsia="Calibri" w:hAnsi="Calibri" w:cs="Sakkal Majalla"/>
          <w:b/>
          <w:bCs/>
          <w:sz w:val="32"/>
          <w:szCs w:val="32"/>
          <w:rtl/>
        </w:rPr>
        <w:t>استهلاك العلامات التجارية بين الشباب الإماراتي: منظور اجتماعي–ثقافي</w:t>
      </w:r>
    </w:p>
    <w:p w14:paraId="4D53E53B" w14:textId="4082206F" w:rsidR="00612B3C" w:rsidRPr="00612B3C" w:rsidRDefault="00612B3C" w:rsidP="00612B3C">
      <w:pPr>
        <w:bidi/>
        <w:jc w:val="both"/>
        <w:rPr>
          <w:rFonts w:ascii="Calibri" w:eastAsia="Calibri" w:hAnsi="Calibri" w:cs="Sakkal Majalla"/>
          <w:sz w:val="32"/>
          <w:szCs w:val="32"/>
          <w:rtl/>
        </w:rPr>
      </w:pPr>
      <w:r w:rsidRPr="00612B3C">
        <w:rPr>
          <w:rFonts w:ascii="Calibri" w:eastAsia="Calibri" w:hAnsi="Calibri" w:cs="Sakkal Majalla"/>
          <w:sz w:val="32"/>
          <w:szCs w:val="32"/>
          <w:rtl/>
        </w:rPr>
        <w:t>هدفت الدراسة إلى التعرف على أنماط استهلاك العلامات التجارية بين الشباب الإماراتي من منظور اجتماعي–ثقافي، مع التركيز على تأثير القيم الثقافية والاجتماعية في تشكيل سلوكيات الشراء والتفضيلات العلامية لديهم. اعتمد الباحث على المنهج الوصفي التحليلي، حيث تم جمع البيانات من خلال استبانات وزعت على عينة من الشباب الإماراتي بهدف قياس أنماط الاستهلاك، ودور الهوية الثقافية والاجتماعية في توجيه اختياراتهم</w:t>
      </w:r>
      <w:r w:rsidRPr="00612B3C">
        <w:rPr>
          <w:rFonts w:ascii="Calibri" w:eastAsia="Calibri" w:hAnsi="Calibri" w:cs="Sakkal Majalla"/>
          <w:sz w:val="32"/>
          <w:szCs w:val="32"/>
        </w:rPr>
        <w:t>.</w:t>
      </w:r>
    </w:p>
    <w:p w14:paraId="2CFD5FCB" w14:textId="0930C66B" w:rsidR="00612B3C" w:rsidRPr="00612B3C" w:rsidRDefault="00612B3C" w:rsidP="00612B3C">
      <w:pPr>
        <w:bidi/>
        <w:jc w:val="both"/>
        <w:rPr>
          <w:rFonts w:ascii="Calibri" w:eastAsia="Calibri" w:hAnsi="Calibri" w:cs="Sakkal Majalla"/>
          <w:sz w:val="32"/>
          <w:szCs w:val="32"/>
          <w:rtl/>
        </w:rPr>
      </w:pPr>
      <w:r w:rsidRPr="00612B3C">
        <w:rPr>
          <w:rFonts w:ascii="Calibri" w:eastAsia="Calibri" w:hAnsi="Calibri" w:cs="Sakkal Majalla"/>
          <w:sz w:val="32"/>
          <w:szCs w:val="32"/>
          <w:rtl/>
        </w:rPr>
        <w:t>وأظهرت نتائج الدراسة أن سلوك استهلاك العلامات التجارية لدى الشباب الإماراتي يتأثر بشكل كبير بالهوية الثقافية والانتماء الاجتماعي، حيث يميل الشباب إلى تفضيل العلامات التجارية التي تعكس قيمهم الاجتماعية وتدعم شعورهم بالتميز والانتماء. كما بينت الدراسة أن هناك تفاوتاً في سلوكيات الاستهلاك بين الأفراد حسب مستوى التعرض للثقافة العالمية ووسائل التواصل الاجتماعي، ما يعكس تفاعلاً ديناميكياً بين التقليد الثقافي والانفتاح على العولمة</w:t>
      </w:r>
      <w:r w:rsidRPr="00612B3C">
        <w:rPr>
          <w:rFonts w:ascii="Calibri" w:eastAsia="Calibri" w:hAnsi="Calibri" w:cs="Sakkal Majalla"/>
          <w:sz w:val="32"/>
          <w:szCs w:val="32"/>
        </w:rPr>
        <w:t>.</w:t>
      </w:r>
    </w:p>
    <w:p w14:paraId="250B31A5" w14:textId="5C0D53F8" w:rsidR="00612B3C" w:rsidRPr="00612B3C" w:rsidRDefault="00612B3C" w:rsidP="00612B3C">
      <w:pPr>
        <w:bidi/>
        <w:jc w:val="both"/>
        <w:rPr>
          <w:rFonts w:ascii="Calibri" w:eastAsia="Calibri" w:hAnsi="Calibri" w:cs="Sakkal Majalla"/>
          <w:sz w:val="32"/>
          <w:szCs w:val="32"/>
          <w:rtl/>
        </w:rPr>
      </w:pPr>
      <w:r w:rsidRPr="00612B3C">
        <w:rPr>
          <w:rFonts w:ascii="Calibri" w:eastAsia="Calibri" w:hAnsi="Calibri" w:cs="Sakkal Majalla"/>
          <w:sz w:val="32"/>
          <w:szCs w:val="32"/>
          <w:rtl/>
        </w:rPr>
        <w:t xml:space="preserve">تكمن </w:t>
      </w:r>
      <w:r w:rsidR="00887BE7" w:rsidRPr="00612B3C">
        <w:rPr>
          <w:rFonts w:ascii="Calibri" w:eastAsia="Calibri" w:hAnsi="Calibri" w:cs="Sakkal Majalla" w:hint="cs"/>
          <w:sz w:val="32"/>
          <w:szCs w:val="32"/>
          <w:rtl/>
        </w:rPr>
        <w:t>أهمية الدراسة</w:t>
      </w:r>
      <w:r w:rsidRPr="00612B3C">
        <w:rPr>
          <w:rFonts w:ascii="Calibri" w:eastAsia="Calibri" w:hAnsi="Calibri" w:cs="Sakkal Majalla"/>
          <w:sz w:val="32"/>
          <w:szCs w:val="32"/>
          <w:rtl/>
        </w:rPr>
        <w:t xml:space="preserve"> في ربطها بين الثقافة المحلية وسلوكيات السوق، إذ توفر فهماً معمقاً للكيفية التي يؤثر بها السياق الاجتماعي والثقافي على اختيارات الشباب في استهلاك العلامات التجارية كما أن نتائجها قابلة للتوظيف في استراتيجيات التسويق للعلامات التجارية في الإمارات، بما يعزز القدرة على تصميم منتجات وحملات تتوافق مع القيم الثقافية للشباب، مما يجعل الدراسة ذات قيمة تطبيقية ومقارنة في السياق الإقليمي.</w:t>
      </w:r>
    </w:p>
    <w:p w14:paraId="717F56B6" w14:textId="5472C78D" w:rsidR="00D02D3F" w:rsidRPr="00C502F8" w:rsidRDefault="00C502F8" w:rsidP="00D02D3F">
      <w:pPr>
        <w:bidi/>
        <w:jc w:val="both"/>
        <w:rPr>
          <w:rFonts w:ascii="Calibri" w:eastAsia="Calibri" w:hAnsi="Calibri" w:cs="Sakkal Majalla"/>
          <w:b/>
          <w:bCs/>
          <w:sz w:val="32"/>
          <w:szCs w:val="32"/>
          <w:rtl/>
        </w:rPr>
      </w:pPr>
      <w:r w:rsidRPr="00C502F8">
        <w:rPr>
          <w:rFonts w:ascii="Calibri" w:eastAsia="Calibri" w:hAnsi="Calibri" w:cs="Sakkal Majalla" w:hint="cs"/>
          <w:b/>
          <w:bCs/>
          <w:sz w:val="32"/>
          <w:szCs w:val="32"/>
          <w:rtl/>
        </w:rPr>
        <w:t xml:space="preserve">وفي دراسة </w:t>
      </w:r>
      <w:r w:rsidRPr="00C502F8">
        <w:rPr>
          <w:rFonts w:ascii="Calibri" w:eastAsia="Calibri" w:hAnsi="Calibri" w:cs="Sakkal Majalla"/>
          <w:b/>
          <w:bCs/>
          <w:sz w:val="32"/>
          <w:szCs w:val="32"/>
          <w:rtl/>
        </w:rPr>
        <w:t>الطائي، مطفى حميد (2017). الاتصال الرقمي: مستقبل الهوية في الدراما التلفزيونية العربية: دراسة ميدانية على عينة من المجتمع الإماراتي.</w:t>
      </w:r>
    </w:p>
    <w:p w14:paraId="776C9CFE" w14:textId="201039E0" w:rsidR="00C502F8" w:rsidRPr="00C502F8" w:rsidRDefault="00C502F8" w:rsidP="00C502F8">
      <w:pPr>
        <w:bidi/>
        <w:jc w:val="both"/>
        <w:rPr>
          <w:rFonts w:ascii="Calibri" w:eastAsia="Calibri" w:hAnsi="Calibri" w:cs="Sakkal Majalla"/>
          <w:sz w:val="32"/>
          <w:szCs w:val="32"/>
          <w:rtl/>
        </w:rPr>
      </w:pPr>
      <w:r w:rsidRPr="00C502F8">
        <w:rPr>
          <w:rFonts w:ascii="Calibri" w:eastAsia="Calibri" w:hAnsi="Calibri" w:cs="Sakkal Majalla"/>
          <w:sz w:val="32"/>
          <w:szCs w:val="32"/>
          <w:rtl/>
        </w:rPr>
        <w:t xml:space="preserve">هدفت الدراسة إلى استكشاف أثر الاتصال الرقمي على تشكيل الهوية في الدراما التلفزيونية العربية، مع التركيز على التجربة الإماراتية. اعتمد الباحث على المنهج الميداني، حيث جُمعت البيانات من خلال استبانات </w:t>
      </w:r>
      <w:r w:rsidRPr="00C502F8">
        <w:rPr>
          <w:rFonts w:ascii="Calibri" w:eastAsia="Calibri" w:hAnsi="Calibri" w:cs="Sakkal Majalla"/>
          <w:sz w:val="32"/>
          <w:szCs w:val="32"/>
          <w:rtl/>
        </w:rPr>
        <w:lastRenderedPageBreak/>
        <w:t>ومقابلات مع عينة من أفراد المجتمع الإماراتي بهدف تحليل كيفية تأثير المحتوى الدرامي الرقمي على وعي المشاهدين وهويتهم الثقافية والاجتماعية</w:t>
      </w:r>
      <w:r w:rsidRPr="00C502F8">
        <w:rPr>
          <w:rFonts w:ascii="Calibri" w:eastAsia="Calibri" w:hAnsi="Calibri" w:cs="Sakkal Majalla"/>
          <w:sz w:val="32"/>
          <w:szCs w:val="32"/>
        </w:rPr>
        <w:t>.</w:t>
      </w:r>
    </w:p>
    <w:p w14:paraId="6773122B" w14:textId="152CA764" w:rsidR="00C502F8" w:rsidRPr="00C502F8" w:rsidRDefault="00C502F8" w:rsidP="00C502F8">
      <w:pPr>
        <w:bidi/>
        <w:jc w:val="both"/>
        <w:rPr>
          <w:rFonts w:ascii="Calibri" w:eastAsia="Calibri" w:hAnsi="Calibri" w:cs="Sakkal Majalla"/>
          <w:sz w:val="32"/>
          <w:szCs w:val="32"/>
          <w:rtl/>
        </w:rPr>
      </w:pPr>
      <w:r w:rsidRPr="00C502F8">
        <w:rPr>
          <w:rFonts w:ascii="Calibri" w:eastAsia="Calibri" w:hAnsi="Calibri" w:cs="Sakkal Majalla"/>
          <w:sz w:val="32"/>
          <w:szCs w:val="32"/>
          <w:rtl/>
        </w:rPr>
        <w:t>وأظهرت نتائج الدراسة أن التعرض المستمر للمحتوى الدرامي الرقمي يسهم في إعادة تشكيل بعض عناصر الهوية لدى الجمهور الإماراتي، إذ يميل المشاهدون إلى تفاعل نقدي مع الشخصيات والقصص المعروضة، مع الاحتفاظ بالمرجعيات الثقافية المحلية. كما بينت الدراسة أن هناك علاقة بين مستوى استخدام وسائل الاتصال الرقمي والانفتاح على قيم اجتماعية وثقافية جديدة، مما يعكس تأثير الإعلام الرقمي في عملية التوازن بين التقليد والانفتاح الثقافي</w:t>
      </w:r>
      <w:r w:rsidRPr="00C502F8">
        <w:rPr>
          <w:rFonts w:ascii="Calibri" w:eastAsia="Calibri" w:hAnsi="Calibri" w:cs="Sakkal Majalla"/>
          <w:sz w:val="32"/>
          <w:szCs w:val="32"/>
        </w:rPr>
        <w:t>.</w:t>
      </w:r>
    </w:p>
    <w:p w14:paraId="09D66B46" w14:textId="32BEB188" w:rsidR="00D02D3F" w:rsidRDefault="00C502F8" w:rsidP="00C502F8">
      <w:pPr>
        <w:bidi/>
        <w:jc w:val="both"/>
        <w:rPr>
          <w:rFonts w:ascii="Calibri" w:eastAsia="Calibri" w:hAnsi="Calibri" w:cs="Sakkal Majalla"/>
          <w:sz w:val="32"/>
          <w:szCs w:val="32"/>
          <w:rtl/>
        </w:rPr>
      </w:pPr>
      <w:r w:rsidRPr="00C502F8">
        <w:rPr>
          <w:rFonts w:ascii="Calibri" w:eastAsia="Calibri" w:hAnsi="Calibri" w:cs="Sakkal Majalla"/>
          <w:sz w:val="32"/>
          <w:szCs w:val="32"/>
          <w:rtl/>
        </w:rPr>
        <w:t>تكمن أهمية هذه الدراسة في تقديم فهم معمق لدور الاتصال الرقمي في تشكيل الهوية ضمن السياق العربي، وإمكانية الاستفادة من نتائجها في تطوير محتوى درامي يعزز الهوية الوطنية والثقافية للشباب، مما يجعلها ذات قيمة مقارنة وتطبيقية في مجال الإعلام والدراما التلفزيونية.</w:t>
      </w:r>
    </w:p>
    <w:p w14:paraId="2AC2F62A" w14:textId="77777777" w:rsidR="00EF6BF6" w:rsidRDefault="00EF6BF6" w:rsidP="00EF6BF6">
      <w:pPr>
        <w:bidi/>
        <w:jc w:val="both"/>
        <w:rPr>
          <w:rFonts w:ascii="Calibri" w:eastAsia="Calibri" w:hAnsi="Calibri" w:cs="Sakkal Majalla"/>
          <w:sz w:val="32"/>
          <w:szCs w:val="32"/>
          <w:rtl/>
        </w:rPr>
      </w:pPr>
    </w:p>
    <w:p w14:paraId="5090FD2A" w14:textId="77777777" w:rsidR="00EF6BF6" w:rsidRDefault="00EF6BF6" w:rsidP="00EF6BF6">
      <w:pPr>
        <w:bidi/>
        <w:jc w:val="both"/>
        <w:rPr>
          <w:rFonts w:ascii="Calibri" w:eastAsia="Calibri" w:hAnsi="Calibri" w:cs="Sakkal Majalla"/>
          <w:sz w:val="32"/>
          <w:szCs w:val="32"/>
          <w:rtl/>
        </w:rPr>
      </w:pPr>
    </w:p>
    <w:p w14:paraId="3DF875C2" w14:textId="6CF31A53" w:rsidR="00D02D3F" w:rsidRPr="00C502F8" w:rsidRDefault="00C502F8" w:rsidP="00D02D3F">
      <w:pPr>
        <w:bidi/>
        <w:jc w:val="both"/>
        <w:rPr>
          <w:rFonts w:ascii="Calibri" w:eastAsia="Calibri" w:hAnsi="Calibri" w:cs="Sakkal Majalla"/>
          <w:b/>
          <w:bCs/>
          <w:sz w:val="32"/>
          <w:szCs w:val="32"/>
          <w:rtl/>
        </w:rPr>
      </w:pPr>
      <w:r w:rsidRPr="00C502F8">
        <w:rPr>
          <w:rFonts w:ascii="Calibri" w:eastAsia="Calibri" w:hAnsi="Calibri" w:cs="Sakkal Majalla" w:hint="cs"/>
          <w:b/>
          <w:bCs/>
          <w:sz w:val="32"/>
          <w:szCs w:val="32"/>
          <w:rtl/>
        </w:rPr>
        <w:t xml:space="preserve">وفي دراسة </w:t>
      </w:r>
      <w:r>
        <w:rPr>
          <w:rFonts w:ascii="Calibri" w:eastAsia="Calibri" w:hAnsi="Calibri" w:cs="Sakkal Majalla" w:hint="cs"/>
          <w:b/>
          <w:bCs/>
          <w:sz w:val="32"/>
          <w:szCs w:val="32"/>
          <w:rtl/>
        </w:rPr>
        <w:t xml:space="preserve">العليلي (2019) </w:t>
      </w:r>
      <w:r w:rsidRPr="00C502F8">
        <w:rPr>
          <w:rFonts w:ascii="Calibri" w:eastAsia="Calibri" w:hAnsi="Calibri" w:cs="Sakkal Majalla"/>
          <w:b/>
          <w:bCs/>
          <w:sz w:val="32"/>
          <w:szCs w:val="32"/>
          <w:rtl/>
        </w:rPr>
        <w:t>"تفاعل الجيل الرقمي العربي مع التكنولوجيا: حالة طلاب المرحلة الثانوية في الإمارات العربية المتحدة"</w:t>
      </w:r>
    </w:p>
    <w:p w14:paraId="22A13293" w14:textId="32A35F0C" w:rsidR="00C502F8" w:rsidRPr="00C502F8" w:rsidRDefault="00C502F8" w:rsidP="00C502F8">
      <w:pPr>
        <w:bidi/>
        <w:jc w:val="both"/>
        <w:rPr>
          <w:rFonts w:ascii="Calibri" w:eastAsia="Calibri" w:hAnsi="Calibri" w:cs="Sakkal Majalla"/>
          <w:sz w:val="32"/>
          <w:szCs w:val="32"/>
          <w:rtl/>
        </w:rPr>
      </w:pPr>
      <w:r w:rsidRPr="00C502F8">
        <w:rPr>
          <w:rFonts w:ascii="Calibri" w:eastAsia="Calibri" w:hAnsi="Calibri" w:cs="Sakkal Majalla"/>
          <w:sz w:val="32"/>
          <w:szCs w:val="32"/>
          <w:rtl/>
        </w:rPr>
        <w:t>هدفت الدراسة إلى استكشاف تفاعل الجيل الرقمي العربي مع التكنولوجيا، مع التركيز على طلاب المرحلة الثانوية في دولة الإمارات العربية المتحدة. اعتمد الباحثان على المنهج الوصفي التحليلي، حيث جُمعت البيانات من خلال استبانات وزعت على عينة من طلاب المدارس الثانوية بهدف دراسة مستوى استخدامهم للتقنيات الرقمية وأنماط التفاعل مع الأجهزة والبرمجيات التعليمية والترفيهية</w:t>
      </w:r>
      <w:r w:rsidRPr="00C502F8">
        <w:rPr>
          <w:rFonts w:ascii="Calibri" w:eastAsia="Calibri" w:hAnsi="Calibri" w:cs="Sakkal Majalla"/>
          <w:sz w:val="32"/>
          <w:szCs w:val="32"/>
        </w:rPr>
        <w:t>.</w:t>
      </w:r>
    </w:p>
    <w:p w14:paraId="210D2474" w14:textId="708DF320" w:rsidR="00C502F8" w:rsidRPr="00C502F8" w:rsidRDefault="00C502F8" w:rsidP="00C502F8">
      <w:pPr>
        <w:bidi/>
        <w:jc w:val="both"/>
        <w:rPr>
          <w:rFonts w:ascii="Calibri" w:eastAsia="Calibri" w:hAnsi="Calibri" w:cs="Sakkal Majalla"/>
          <w:sz w:val="32"/>
          <w:szCs w:val="32"/>
          <w:rtl/>
        </w:rPr>
      </w:pPr>
      <w:r w:rsidRPr="00C502F8">
        <w:rPr>
          <w:rFonts w:ascii="Calibri" w:eastAsia="Calibri" w:hAnsi="Calibri" w:cs="Sakkal Majalla"/>
          <w:sz w:val="32"/>
          <w:szCs w:val="32"/>
          <w:rtl/>
        </w:rPr>
        <w:t>وأظهرت نتائج الدراسة أن طلاب الثانوية في الإمارات يظهرون مستوى عالٍ من التفاعل مع التكنولوجيا، خاصة في استخدام الأجهزة الذكية ووسائل التواصل الاجتماعي والأدوات التعليمية الرقمية. كما بينت الدراسة أن التفاعل مع التكنولوجيا يرتبط بمهاراتهم الرقمية والمعرفية، ويؤثر على أساليب التعلم لديهم، مع إبراز دور البيئة الأسرية والمدرسية في توجيه استخدامهم الرقمي بشكل إيجابي أو سلبي</w:t>
      </w:r>
      <w:r w:rsidRPr="00C502F8">
        <w:rPr>
          <w:rFonts w:ascii="Calibri" w:eastAsia="Calibri" w:hAnsi="Calibri" w:cs="Sakkal Majalla"/>
          <w:sz w:val="32"/>
          <w:szCs w:val="32"/>
        </w:rPr>
        <w:t>.</w:t>
      </w:r>
    </w:p>
    <w:p w14:paraId="22342B7C" w14:textId="17EB739B" w:rsidR="00D02D3F" w:rsidRDefault="00C502F8" w:rsidP="00C502F8">
      <w:pPr>
        <w:bidi/>
        <w:jc w:val="both"/>
        <w:rPr>
          <w:rFonts w:ascii="Calibri" w:eastAsia="Calibri" w:hAnsi="Calibri" w:cs="Sakkal Majalla"/>
          <w:sz w:val="32"/>
          <w:szCs w:val="32"/>
          <w:rtl/>
        </w:rPr>
      </w:pPr>
      <w:r>
        <w:rPr>
          <w:rFonts w:ascii="Calibri" w:eastAsia="Calibri" w:hAnsi="Calibri" w:cs="Sakkal Majalla" w:hint="cs"/>
          <w:sz w:val="32"/>
          <w:szCs w:val="32"/>
          <w:rtl/>
        </w:rPr>
        <w:lastRenderedPageBreak/>
        <w:t>و</w:t>
      </w:r>
      <w:r w:rsidRPr="00C502F8">
        <w:rPr>
          <w:rFonts w:ascii="Calibri" w:eastAsia="Calibri" w:hAnsi="Calibri" w:cs="Sakkal Majalla"/>
          <w:sz w:val="32"/>
          <w:szCs w:val="32"/>
          <w:rtl/>
        </w:rPr>
        <w:t xml:space="preserve">تكمن </w:t>
      </w:r>
      <w:r w:rsidR="0042039F" w:rsidRPr="00C502F8">
        <w:rPr>
          <w:rFonts w:ascii="Calibri" w:eastAsia="Calibri" w:hAnsi="Calibri" w:cs="Sakkal Majalla" w:hint="cs"/>
          <w:sz w:val="32"/>
          <w:szCs w:val="32"/>
          <w:rtl/>
        </w:rPr>
        <w:t>أهمية الدراسة</w:t>
      </w:r>
      <w:r w:rsidRPr="00C502F8">
        <w:rPr>
          <w:rFonts w:ascii="Calibri" w:eastAsia="Calibri" w:hAnsi="Calibri" w:cs="Sakkal Majalla"/>
          <w:sz w:val="32"/>
          <w:szCs w:val="32"/>
          <w:rtl/>
        </w:rPr>
        <w:t xml:space="preserve"> في تقديم فهم معمق لكيفية تفاعل الشباب العربي مع التكنولوجيا الرقمية، وإمكانية الاستفادة من نتائجها في تطوير استراتيجيات تعليمية وتقنية تعزز التعلم الرقمي الفعال، مما يجعل الدراسة ذات قيمة تطبيقية في السياق الإماراتي والعربي.</w:t>
      </w:r>
    </w:p>
    <w:p w14:paraId="2E73D715" w14:textId="77777777" w:rsidR="00C502F8" w:rsidRPr="00C502F8" w:rsidRDefault="00C502F8" w:rsidP="00C502F8">
      <w:pPr>
        <w:bidi/>
        <w:jc w:val="both"/>
        <w:rPr>
          <w:rFonts w:ascii="Calibri" w:eastAsia="Calibri" w:hAnsi="Calibri" w:cs="Sakkal Majalla"/>
          <w:b/>
          <w:bCs/>
          <w:sz w:val="32"/>
          <w:szCs w:val="32"/>
          <w:rtl/>
        </w:rPr>
      </w:pPr>
      <w:r w:rsidRPr="00C502F8">
        <w:rPr>
          <w:rFonts w:ascii="Calibri" w:eastAsia="Calibri" w:hAnsi="Calibri" w:cs="Sakkal Majalla" w:hint="cs"/>
          <w:b/>
          <w:bCs/>
          <w:sz w:val="32"/>
          <w:szCs w:val="32"/>
          <w:rtl/>
        </w:rPr>
        <w:t>وفي دراسة الوري</w:t>
      </w:r>
      <w:r w:rsidRPr="00C502F8">
        <w:rPr>
          <w:rFonts w:ascii="Calibri" w:eastAsia="Calibri" w:hAnsi="Calibri" w:cs="Sakkal Majalla"/>
          <w:b/>
          <w:bCs/>
          <w:sz w:val="32"/>
          <w:szCs w:val="32"/>
          <w:rtl/>
        </w:rPr>
        <w:t xml:space="preserve">(2024). كيف ترتبط سياسات وبرامج دولة الإمارات العربية المتحدة بالشباب: رسالة/أطروحة (مقابلات مع صانعي سياسات وممارسين). جامعة كوليدج لندن </w:t>
      </w:r>
    </w:p>
    <w:p w14:paraId="425A4F79" w14:textId="02640493" w:rsidR="00C502F8" w:rsidRPr="00C502F8" w:rsidRDefault="0042039F" w:rsidP="00C502F8">
      <w:pPr>
        <w:bidi/>
        <w:jc w:val="both"/>
        <w:rPr>
          <w:rFonts w:ascii="Calibri" w:eastAsia="Calibri" w:hAnsi="Calibri" w:cs="Sakkal Majalla"/>
          <w:sz w:val="32"/>
          <w:szCs w:val="32"/>
          <w:rtl/>
        </w:rPr>
      </w:pPr>
      <w:r w:rsidRPr="00C502F8">
        <w:rPr>
          <w:rFonts w:ascii="Calibri" w:eastAsia="Calibri" w:hAnsi="Calibri" w:cs="Sakkal Majalla" w:hint="cs"/>
          <w:sz w:val="32"/>
          <w:szCs w:val="32"/>
          <w:rtl/>
        </w:rPr>
        <w:t>هدفت الأطروحة</w:t>
      </w:r>
      <w:r w:rsidR="00C502F8" w:rsidRPr="00C502F8">
        <w:rPr>
          <w:rFonts w:ascii="Calibri" w:eastAsia="Calibri" w:hAnsi="Calibri" w:cs="Sakkal Majalla"/>
          <w:sz w:val="32"/>
          <w:szCs w:val="32"/>
          <w:rtl/>
        </w:rPr>
        <w:t xml:space="preserve"> إلى استكشاف العلاقة بين سياسات وبرامج دولة الإمارات العربية المتحدة الخاصة بالشباب وتأثيرها على تمكينهم الاجتماعي والثقافي والسياسي. اعتمد الباحث على المنهج النوعي من خلال مقابلات مع صانعي السياسات والممارسين في مجال الشباب، بهدف تحليل كيفية تصميم وتنفيذ البرامج السياسية واستجابتها لاحتياجات الشباب الإماراتي</w:t>
      </w:r>
      <w:r w:rsidR="00C502F8" w:rsidRPr="00C502F8">
        <w:rPr>
          <w:rFonts w:ascii="Calibri" w:eastAsia="Calibri" w:hAnsi="Calibri" w:cs="Sakkal Majalla"/>
          <w:sz w:val="32"/>
          <w:szCs w:val="32"/>
        </w:rPr>
        <w:t>.</w:t>
      </w:r>
    </w:p>
    <w:p w14:paraId="44FAD901" w14:textId="54D32375" w:rsidR="00C502F8" w:rsidRPr="00C502F8" w:rsidRDefault="00C502F8" w:rsidP="00C502F8">
      <w:pPr>
        <w:bidi/>
        <w:jc w:val="both"/>
        <w:rPr>
          <w:rFonts w:ascii="Calibri" w:eastAsia="Calibri" w:hAnsi="Calibri" w:cs="Sakkal Majalla"/>
          <w:sz w:val="32"/>
          <w:szCs w:val="32"/>
          <w:rtl/>
        </w:rPr>
      </w:pPr>
      <w:r w:rsidRPr="00C502F8">
        <w:rPr>
          <w:rFonts w:ascii="Calibri" w:eastAsia="Calibri" w:hAnsi="Calibri" w:cs="Sakkal Majalla"/>
          <w:sz w:val="32"/>
          <w:szCs w:val="32"/>
          <w:rtl/>
        </w:rPr>
        <w:t>وأظهرت نتائج الدراسة أن السياسات والبرامج الشبابية في الإمارات تهدف إلى تعزيز المشاركة المجتمعية والوعي الوطني وتطوير المهارات القيادية، وأن نجاحها يعتمد بشكل كبير على تكامل المبادرات الحكومية مع احتياجات الشباب الفعلية. كما بينت الدراسة أن التحديات تكمن في اختلاف مستويات الوعي والمشاركة بين الشباب، بالإضافة إلى الحاجة لتقييم مستمر لفاعلية البرامج وتأثيرها على الهوية الوطنية والانتماء الثقافي</w:t>
      </w:r>
      <w:r w:rsidRPr="00C502F8">
        <w:rPr>
          <w:rFonts w:ascii="Calibri" w:eastAsia="Calibri" w:hAnsi="Calibri" w:cs="Sakkal Majalla"/>
          <w:sz w:val="32"/>
          <w:szCs w:val="32"/>
        </w:rPr>
        <w:t>.</w:t>
      </w:r>
    </w:p>
    <w:p w14:paraId="0FE27A56" w14:textId="6663E263" w:rsidR="00D02D3F" w:rsidRDefault="00C502F8" w:rsidP="00C502F8">
      <w:pPr>
        <w:bidi/>
        <w:jc w:val="both"/>
        <w:rPr>
          <w:rFonts w:ascii="Calibri" w:eastAsia="Calibri" w:hAnsi="Calibri" w:cs="Sakkal Majalla"/>
          <w:sz w:val="32"/>
          <w:szCs w:val="32"/>
          <w:rtl/>
        </w:rPr>
      </w:pPr>
      <w:r w:rsidRPr="00C502F8">
        <w:rPr>
          <w:rFonts w:ascii="Calibri" w:eastAsia="Calibri" w:hAnsi="Calibri" w:cs="Sakkal Majalla"/>
          <w:sz w:val="32"/>
          <w:szCs w:val="32"/>
          <w:rtl/>
        </w:rPr>
        <w:t>تكمن أهمية هذه الأطروحة في تقديم فهم معمق لدور السياسات والبرامج الحكومية في تمكين الشباب، وإمكانية الاستفادة من نتائجها لتطوير استراتيجيات أكثر فاعلية تعزز المشاركة الشبابية والهوية الوطنية، مما يجعل الدراسة ذات قيمة مقارنة وتطبيقية في السياق الإماراتي والخليجي.</w:t>
      </w:r>
    </w:p>
    <w:p w14:paraId="71D8354F" w14:textId="051A5083" w:rsidR="00D02D3F" w:rsidRPr="00AC569F" w:rsidRDefault="00AC569F" w:rsidP="00C502F8">
      <w:pPr>
        <w:bidi/>
        <w:jc w:val="both"/>
        <w:rPr>
          <w:rFonts w:ascii="Calibri" w:eastAsia="Calibri" w:hAnsi="Calibri" w:cs="Sakkal Majalla"/>
          <w:b/>
          <w:bCs/>
          <w:sz w:val="32"/>
          <w:szCs w:val="32"/>
          <w:rtl/>
        </w:rPr>
      </w:pPr>
      <w:r w:rsidRPr="00AC569F">
        <w:rPr>
          <w:rFonts w:ascii="Calibri" w:eastAsia="Calibri" w:hAnsi="Calibri" w:cs="Sakkal Majalla" w:hint="cs"/>
          <w:b/>
          <w:bCs/>
          <w:sz w:val="32"/>
          <w:szCs w:val="32"/>
          <w:rtl/>
        </w:rPr>
        <w:t xml:space="preserve">وفي دراسة </w:t>
      </w:r>
      <w:r w:rsidRPr="00AC569F">
        <w:rPr>
          <w:rFonts w:ascii="Calibri" w:eastAsia="Calibri" w:hAnsi="Calibri" w:cs="Sakkal Majalla"/>
          <w:b/>
          <w:bCs/>
          <w:sz w:val="32"/>
          <w:szCs w:val="32"/>
          <w:rtl/>
        </w:rPr>
        <w:t>الشباب والتحول الرقمي للمجلس الإماراتي (2024). دار النشر العلمي (</w:t>
      </w:r>
      <w:r w:rsidRPr="00AC569F">
        <w:rPr>
          <w:rFonts w:ascii="Calibri" w:eastAsia="Calibri" w:hAnsi="Calibri" w:cs="Sakkal Majalla"/>
          <w:b/>
          <w:bCs/>
          <w:sz w:val="32"/>
          <w:szCs w:val="32"/>
        </w:rPr>
        <w:t>SCIRP</w:t>
      </w:r>
      <w:r w:rsidRPr="00AC569F">
        <w:rPr>
          <w:rFonts w:ascii="Calibri" w:eastAsia="Calibri" w:hAnsi="Calibri" w:cs="Sakkal Majalla"/>
          <w:b/>
          <w:bCs/>
          <w:sz w:val="32"/>
          <w:szCs w:val="32"/>
          <w:rtl/>
        </w:rPr>
        <w:t>) — دراسة مختلطة حول تحويل الممارسات التقليدية إلى فضاءات رقمية وتأثيرها على الهوية.</w:t>
      </w:r>
    </w:p>
    <w:p w14:paraId="5D8457EE" w14:textId="6E917A88" w:rsidR="00AC569F" w:rsidRPr="00AC569F" w:rsidRDefault="00AC569F" w:rsidP="00887BE7">
      <w:pPr>
        <w:bidi/>
        <w:jc w:val="both"/>
        <w:rPr>
          <w:rFonts w:ascii="Calibri" w:eastAsia="Calibri" w:hAnsi="Calibri" w:cs="Sakkal Majalla"/>
          <w:sz w:val="32"/>
          <w:szCs w:val="32"/>
          <w:rtl/>
        </w:rPr>
      </w:pPr>
      <w:r w:rsidRPr="00AC569F">
        <w:rPr>
          <w:rFonts w:ascii="Calibri" w:eastAsia="Calibri" w:hAnsi="Calibri" w:cs="Sakkal Majalla"/>
          <w:sz w:val="32"/>
          <w:szCs w:val="32"/>
          <w:rtl/>
        </w:rPr>
        <w:t>هدفت هذه الدراسة إلى استكشاف تأثير التحول الرقمي على ممارسات المجلس الإماراتي التقليدية، مع التركيز على دور الشباب في هذا التحول وكيفية تأثيره على الهوية الثقافية والاجتماعية. اعتمد الباحثون على منهج الدراسة المختلطة، حيث جُمعت البيانات من خلال استبانات ومقابلات مع شباب مشاركين في أنشطة المجلس، بالإضافة إلى تحليل المحتوى الرقمي للممارسات المجتمعية التقليدية التي تم تحويلها إلى فضاءات رقمية</w:t>
      </w:r>
      <w:r w:rsidRPr="00AC569F">
        <w:rPr>
          <w:rFonts w:ascii="Calibri" w:eastAsia="Calibri" w:hAnsi="Calibri" w:cs="Sakkal Majalla"/>
          <w:sz w:val="32"/>
          <w:szCs w:val="32"/>
        </w:rPr>
        <w:t>.</w:t>
      </w:r>
    </w:p>
    <w:p w14:paraId="3C679CA2" w14:textId="659F790C" w:rsidR="00AC569F" w:rsidRPr="00AC569F" w:rsidRDefault="00AC569F" w:rsidP="0042039F">
      <w:pPr>
        <w:bidi/>
        <w:jc w:val="both"/>
        <w:rPr>
          <w:rFonts w:ascii="Calibri" w:eastAsia="Calibri" w:hAnsi="Calibri" w:cs="Sakkal Majalla"/>
          <w:sz w:val="32"/>
          <w:szCs w:val="32"/>
          <w:rtl/>
        </w:rPr>
      </w:pPr>
      <w:r w:rsidRPr="00AC569F">
        <w:rPr>
          <w:rFonts w:ascii="Calibri" w:eastAsia="Calibri" w:hAnsi="Calibri" w:cs="Sakkal Majalla"/>
          <w:sz w:val="32"/>
          <w:szCs w:val="32"/>
          <w:rtl/>
        </w:rPr>
        <w:lastRenderedPageBreak/>
        <w:t>وأظهرت نتائج الدراسة أن التحول الرقمي أسهم في زيادة تفاعل الشباب مع أنشطة المجلس، ورفع مستوى المشاركة المجتمعية، مع الحفاظ على العناصر الثقافية الأساسية للهوية الإماراتية. كما بينت الدراسة أن استخدام الفضاءات الرقمية يوفر فرصاً أكبر للتواصل بين الأجيال، ويعزز من وعي الشباب بالتراث والممارسات التقليدية، لكنه يتطلب أيضاً توجيهاً واعياً لضمان التوازن بين الحداثة والحفاظ على الهوية الوطنية</w:t>
      </w:r>
      <w:r w:rsidRPr="00AC569F">
        <w:rPr>
          <w:rFonts w:ascii="Calibri" w:eastAsia="Calibri" w:hAnsi="Calibri" w:cs="Sakkal Majalla"/>
          <w:sz w:val="32"/>
          <w:szCs w:val="32"/>
        </w:rPr>
        <w:t>.</w:t>
      </w:r>
    </w:p>
    <w:p w14:paraId="5CBA66F6" w14:textId="31F3AE28" w:rsidR="00C502F8" w:rsidRPr="00AC569F" w:rsidRDefault="00AC569F" w:rsidP="00AC569F">
      <w:pPr>
        <w:bidi/>
        <w:jc w:val="both"/>
        <w:rPr>
          <w:rFonts w:ascii="Calibri" w:eastAsia="Calibri" w:hAnsi="Calibri" w:cs="Sakkal Majalla"/>
          <w:sz w:val="32"/>
          <w:szCs w:val="32"/>
          <w:rtl/>
        </w:rPr>
      </w:pPr>
      <w:r w:rsidRPr="00AC569F">
        <w:rPr>
          <w:rFonts w:ascii="Calibri" w:eastAsia="Calibri" w:hAnsi="Calibri" w:cs="Sakkal Majalla"/>
          <w:sz w:val="32"/>
          <w:szCs w:val="32"/>
          <w:rtl/>
        </w:rPr>
        <w:t>تكمن أهمية الدراسة في تقديم فهم معمق لدور التحول الرقمي في تعزيز المشاركة الشبابية والمحافظة على الهوية الثقافية، وإمكانية الاستفادة من نتائجها لتطوير استراتيجيات رقمية تدعم المجالس الإماراتية التقليدية وتزيد من فعاليتها في التواصل الاجتماعي والثقافي، مما يجعلها ذات قيمة تطبيقية مقارنة في السياق الإماراتي.</w:t>
      </w:r>
    </w:p>
    <w:p w14:paraId="63DC4994" w14:textId="56AF224C" w:rsidR="00C502F8" w:rsidRPr="00AC569F" w:rsidRDefault="00AC569F" w:rsidP="00AC569F">
      <w:pPr>
        <w:bidi/>
        <w:jc w:val="both"/>
        <w:rPr>
          <w:rFonts w:ascii="Calibri" w:eastAsia="Calibri" w:hAnsi="Calibri" w:cs="Sakkal Majalla"/>
          <w:b/>
          <w:bCs/>
          <w:sz w:val="32"/>
          <w:szCs w:val="32"/>
          <w:rtl/>
        </w:rPr>
      </w:pPr>
      <w:r w:rsidRPr="00AC569F">
        <w:rPr>
          <w:rFonts w:ascii="Calibri" w:eastAsia="Calibri" w:hAnsi="Calibri" w:cs="Sakkal Majalla" w:hint="cs"/>
          <w:b/>
          <w:bCs/>
          <w:sz w:val="32"/>
          <w:szCs w:val="32"/>
          <w:rtl/>
        </w:rPr>
        <w:t xml:space="preserve">وفي دراسة </w:t>
      </w:r>
      <w:r w:rsidR="0042039F">
        <w:rPr>
          <w:rFonts w:ascii="Calibri" w:eastAsia="Calibri" w:hAnsi="Calibri" w:cs="Sakkal Majalla" w:hint="cs"/>
          <w:b/>
          <w:bCs/>
          <w:sz w:val="32"/>
          <w:szCs w:val="32"/>
          <w:rtl/>
        </w:rPr>
        <w:t xml:space="preserve">الحوتي أحمد (2024) حول </w:t>
      </w:r>
      <w:r w:rsidR="0042039F" w:rsidRPr="0042039F">
        <w:rPr>
          <w:rFonts w:ascii="Calibri" w:eastAsia="Calibri" w:hAnsi="Calibri" w:cs="Sakkal Majalla"/>
          <w:b/>
          <w:bCs/>
          <w:sz w:val="32"/>
          <w:szCs w:val="32"/>
          <w:rtl/>
        </w:rPr>
        <w:t>اعتماد الشباب الإماراتي على مواقع التواصل الاجتماعي ودوره في تعزيز قيم المواطنة</w:t>
      </w:r>
    </w:p>
    <w:p w14:paraId="3CD54990" w14:textId="0186909E" w:rsidR="00AC569F" w:rsidRPr="00AC569F" w:rsidRDefault="0042039F" w:rsidP="00AC569F">
      <w:pPr>
        <w:bidi/>
        <w:jc w:val="both"/>
        <w:rPr>
          <w:rFonts w:ascii="Calibri" w:eastAsia="Calibri" w:hAnsi="Calibri" w:cs="Sakkal Majalla"/>
          <w:sz w:val="32"/>
          <w:szCs w:val="32"/>
          <w:lang w:val="en-AE"/>
        </w:rPr>
      </w:pPr>
      <w:r w:rsidRPr="00AC569F">
        <w:rPr>
          <w:rFonts w:ascii="Calibri" w:eastAsia="Calibri" w:hAnsi="Calibri" w:cs="Sakkal Majalla" w:hint="cs"/>
          <w:sz w:val="32"/>
          <w:szCs w:val="32"/>
          <w:rtl/>
        </w:rPr>
        <w:t>هدفت الدراسة</w:t>
      </w:r>
      <w:r w:rsidR="00AC569F" w:rsidRPr="00AC569F">
        <w:rPr>
          <w:rFonts w:ascii="Calibri" w:eastAsia="Calibri" w:hAnsi="Calibri" w:cs="Sakkal Majalla"/>
          <w:sz w:val="32"/>
          <w:szCs w:val="32"/>
          <w:rtl/>
        </w:rPr>
        <w:t xml:space="preserve"> إلى استكشاف اعتماد الشباب الإماراتي على مواقع التواصل الاجتماعي ودوره في تعزيز سلوكيات المواطنة، مع التركيز على كيفية استخدام هذه المنصات في نشر الوعي المدني والمشاركة المجتمعية. اعتمدت الباحثة على المنهج الوصفي التحليلي، حيث جُمعت البيانات من خلال استبانات وزعت على عينة من الشباب الإماراتي بهدف قياس أنماط استخدامهم لمواقع التواصل الاجتماعي وعلاقتها بالوعي بالمواطنة والمسؤولية المجتمعية</w:t>
      </w:r>
      <w:r w:rsidR="00AC569F" w:rsidRPr="00AC569F">
        <w:rPr>
          <w:rFonts w:ascii="Calibri" w:eastAsia="Calibri" w:hAnsi="Calibri" w:cs="Sakkal Majalla"/>
          <w:sz w:val="32"/>
          <w:szCs w:val="32"/>
          <w:lang w:val="en-AE"/>
        </w:rPr>
        <w:t>.</w:t>
      </w:r>
    </w:p>
    <w:p w14:paraId="5D73E25E" w14:textId="77777777" w:rsidR="00AC569F" w:rsidRPr="00AC569F" w:rsidRDefault="00AC569F" w:rsidP="00AC569F">
      <w:pPr>
        <w:bidi/>
        <w:jc w:val="both"/>
        <w:rPr>
          <w:rFonts w:ascii="Calibri" w:eastAsia="Calibri" w:hAnsi="Calibri" w:cs="Sakkal Majalla"/>
          <w:sz w:val="32"/>
          <w:szCs w:val="32"/>
          <w:lang w:val="en-AE"/>
        </w:rPr>
      </w:pPr>
      <w:r w:rsidRPr="00AC569F">
        <w:rPr>
          <w:rFonts w:ascii="Calibri" w:eastAsia="Calibri" w:hAnsi="Calibri" w:cs="Sakkal Majalla"/>
          <w:sz w:val="32"/>
          <w:szCs w:val="32"/>
          <w:rtl/>
        </w:rPr>
        <w:t>وأظهرت نتائج الدراسة أن الشباب الإماراتي يعتمد بشكل كبير على مواقع التواصل الاجتماعي كمصدر للمعلومات والمبادرات المجتمعية، وأن التفاعل الإيجابي مع المحتوى الرقمي الذي يروج للقيم المدنية يعزز من وعيهم بالمواطنة ويحفز سلوكيات المشاركة الفاعلة في المجتمع. كما بينت الدراسة أن اختلاف مستوى التفاعل الرقمي بين الأفراد يؤثر على مدى اكتسابهم لمهارات المواطنة الرقمية والانتماء الوطني</w:t>
      </w:r>
      <w:r w:rsidRPr="00AC569F">
        <w:rPr>
          <w:rFonts w:ascii="Calibri" w:eastAsia="Calibri" w:hAnsi="Calibri" w:cs="Sakkal Majalla"/>
          <w:sz w:val="32"/>
          <w:szCs w:val="32"/>
          <w:lang w:val="en-AE"/>
        </w:rPr>
        <w:t>.</w:t>
      </w:r>
    </w:p>
    <w:p w14:paraId="2FCA3216" w14:textId="7E720147" w:rsidR="00887BE7" w:rsidRPr="00887BE7" w:rsidRDefault="00AC569F" w:rsidP="00887BE7">
      <w:pPr>
        <w:bidi/>
        <w:jc w:val="both"/>
        <w:rPr>
          <w:rFonts w:ascii="Calibri" w:eastAsia="Calibri" w:hAnsi="Calibri" w:cs="Sakkal Majalla"/>
          <w:sz w:val="32"/>
          <w:szCs w:val="32"/>
          <w:rtl/>
          <w:lang w:val="en-AE"/>
        </w:rPr>
      </w:pPr>
      <w:r w:rsidRPr="00AC569F">
        <w:rPr>
          <w:rFonts w:ascii="Calibri" w:eastAsia="Calibri" w:hAnsi="Calibri" w:cs="Sakkal Majalla"/>
          <w:sz w:val="32"/>
          <w:szCs w:val="32"/>
          <w:rtl/>
        </w:rPr>
        <w:t>تكمن أهمية هذه الدراسة في تقديم فهم معمق لدور مواقع التواصل الاجتماعي في تعزيز المواطنة بين الشباب، وإمكانية الاستفادة من نتائجها في تطوير برامج رقمية تعليمية ومجتمعية تهدف إلى زيادة الوعي المدني والانخراط الفعّال في المجتمع، مما يجعلها ذات قيمة مقارنة وتطبيقية في السياق الإماراتي</w:t>
      </w:r>
      <w:r w:rsidRPr="00AC569F">
        <w:rPr>
          <w:rFonts w:ascii="Calibri" w:eastAsia="Calibri" w:hAnsi="Calibri" w:cs="Sakkal Majalla"/>
          <w:sz w:val="32"/>
          <w:szCs w:val="32"/>
          <w:lang w:val="en-AE"/>
        </w:rPr>
        <w:t>.</w:t>
      </w:r>
    </w:p>
    <w:p w14:paraId="7AF04F74" w14:textId="77777777" w:rsidR="00887BE7" w:rsidRPr="00887BE7" w:rsidRDefault="00887BE7" w:rsidP="00887BE7">
      <w:pPr>
        <w:bidi/>
        <w:jc w:val="both"/>
        <w:rPr>
          <w:rFonts w:ascii="Calibri" w:eastAsia="Calibri" w:hAnsi="Calibri" w:cs="Sakkal Majalla"/>
          <w:b/>
          <w:bCs/>
          <w:sz w:val="32"/>
          <w:szCs w:val="32"/>
          <w:rtl/>
        </w:rPr>
      </w:pPr>
      <w:r w:rsidRPr="00887BE7">
        <w:rPr>
          <w:rFonts w:ascii="Calibri" w:eastAsia="Calibri" w:hAnsi="Calibri" w:cs="Sakkal Majalla"/>
          <w:b/>
          <w:bCs/>
          <w:sz w:val="32"/>
          <w:szCs w:val="32"/>
          <w:rtl/>
        </w:rPr>
        <w:t>الخلاصة النقدية للدراسات السابقة</w:t>
      </w:r>
    </w:p>
    <w:p w14:paraId="702510B2" w14:textId="77777777" w:rsidR="00887BE7" w:rsidRPr="00887BE7" w:rsidRDefault="00887BE7" w:rsidP="00887BE7">
      <w:pPr>
        <w:bidi/>
        <w:jc w:val="both"/>
        <w:rPr>
          <w:rFonts w:ascii="Calibri" w:eastAsia="Calibri" w:hAnsi="Calibri" w:cs="Sakkal Majalla"/>
          <w:sz w:val="32"/>
          <w:szCs w:val="32"/>
          <w:rtl/>
        </w:rPr>
      </w:pPr>
      <w:r w:rsidRPr="00887BE7">
        <w:rPr>
          <w:rFonts w:ascii="Calibri" w:eastAsia="Calibri" w:hAnsi="Calibri" w:cs="Sakkal Majalla"/>
          <w:sz w:val="32"/>
          <w:szCs w:val="32"/>
          <w:rtl/>
        </w:rPr>
        <w:lastRenderedPageBreak/>
        <w:t>تظهر الدراسات السابقة اهتمامًا متزايدًا بدور الاتصال الحكومي في ترسيخ الهوية الوطنية، حيث تناولت بعضها، مثل دراسة شريفة رحمة الله، آليات توظيف هذا النوع من الاتصال في دعم مفاهيم الانتماء والولاء، مع التركيز على المبادرات الحكومية والمضامين الإعلامية الرسمية. وعلى الرغم من وجود دراسات تناول فكرة الاتصال الحكومي والتطورات التكنولوجية إلا أنه هنالك قلة في الدراسات العلمية التي ركزت على تأثير الاتصال الرقمي على الهوية الوطنية لدى الشباب وخاصة في مجتمع دولة الإمارات</w:t>
      </w:r>
      <w:r w:rsidRPr="00887BE7">
        <w:rPr>
          <w:rFonts w:ascii="Calibri" w:eastAsia="Calibri" w:hAnsi="Calibri" w:cs="Sakkal Majalla"/>
          <w:sz w:val="32"/>
          <w:szCs w:val="32"/>
        </w:rPr>
        <w:t>.</w:t>
      </w:r>
    </w:p>
    <w:p w14:paraId="58FE6ABC" w14:textId="77777777" w:rsidR="00887BE7" w:rsidRPr="00887BE7" w:rsidRDefault="00887BE7" w:rsidP="00887BE7">
      <w:pPr>
        <w:bidi/>
        <w:jc w:val="both"/>
        <w:rPr>
          <w:rFonts w:ascii="Calibri" w:eastAsia="Calibri" w:hAnsi="Calibri" w:cs="Sakkal Majalla"/>
          <w:sz w:val="32"/>
          <w:szCs w:val="32"/>
          <w:rtl/>
        </w:rPr>
      </w:pPr>
      <w:r w:rsidRPr="00887BE7">
        <w:rPr>
          <w:rFonts w:ascii="Calibri" w:eastAsia="Calibri" w:hAnsi="Calibri" w:cs="Sakkal Majalla"/>
          <w:sz w:val="32"/>
          <w:szCs w:val="32"/>
          <w:rtl/>
        </w:rPr>
        <w:t>وأيضا رأينا أن هناك فرق بين الإدراك (ماذا يعتقد الشباب عن تأثير الوسائل الرقمية) وبين التأثير الفعلي (كيف تغيّر السلوك والالتزام بالقيم). فكثير من الدراسات اعتمدت على مسوح واستبانات—مما يبرز حاجة لبيانات استخدام فعلية وتحليل محتوى</w:t>
      </w:r>
      <w:r w:rsidRPr="00887BE7">
        <w:rPr>
          <w:rFonts w:ascii="Calibri" w:eastAsia="Calibri" w:hAnsi="Calibri" w:cs="Sakkal Majalla"/>
          <w:sz w:val="32"/>
          <w:szCs w:val="32"/>
        </w:rPr>
        <w:t>.</w:t>
      </w:r>
    </w:p>
    <w:p w14:paraId="335181B1" w14:textId="77777777" w:rsidR="00887BE7" w:rsidRPr="00887BE7" w:rsidRDefault="00887BE7" w:rsidP="00887BE7">
      <w:pPr>
        <w:bidi/>
        <w:jc w:val="both"/>
        <w:rPr>
          <w:rFonts w:ascii="Calibri" w:eastAsia="Calibri" w:hAnsi="Calibri" w:cs="Sakkal Majalla"/>
          <w:sz w:val="32"/>
          <w:szCs w:val="32"/>
          <w:rtl/>
        </w:rPr>
      </w:pPr>
      <w:r w:rsidRPr="00887BE7">
        <w:rPr>
          <w:rFonts w:ascii="Calibri" w:eastAsia="Calibri" w:hAnsi="Calibri" w:cs="Sakkal Majalla"/>
          <w:sz w:val="32"/>
          <w:szCs w:val="32"/>
          <w:rtl/>
        </w:rPr>
        <w:t>كما رأينا معظم الدراسات اعتمدت على أدوات بحث تقليدية مثل الاستبانات والمسوحات، دون الاستفادة الكاملة من البيانات الرقمية الفعلية أو التحليل النوعي للمحتوى، وهو ما يحد من فهمنا العميق لكيفية تفاعل الشباب مع الرسائل الرقمية الرسمية وتأثيرها المباشر على الهوية الوطنية. كما أن الدراسات التي تناولت الموضوع على مستوى الشباب كانت محدودة، ولم تأخذ في الاعتبار اختلاف مستويات التفاعل مع الوسائط الرقمية بين فئات الشباب المختلفة، سواء من حيث العمر، أو الخلفية التعليمية، أو الانتماء الاجتماعي</w:t>
      </w:r>
      <w:r w:rsidRPr="00887BE7">
        <w:rPr>
          <w:rFonts w:ascii="Calibri" w:eastAsia="Calibri" w:hAnsi="Calibri" w:cs="Sakkal Majalla"/>
          <w:sz w:val="32"/>
          <w:szCs w:val="32"/>
        </w:rPr>
        <w:t>.</w:t>
      </w:r>
    </w:p>
    <w:p w14:paraId="4A039C56" w14:textId="76A80C15" w:rsidR="00887BE7" w:rsidRDefault="00887BE7" w:rsidP="00887BE7">
      <w:pPr>
        <w:bidi/>
        <w:jc w:val="both"/>
        <w:rPr>
          <w:rFonts w:ascii="Calibri" w:eastAsia="Calibri" w:hAnsi="Calibri" w:cs="Sakkal Majalla"/>
          <w:sz w:val="32"/>
          <w:szCs w:val="32"/>
          <w:rtl/>
        </w:rPr>
      </w:pPr>
      <w:r w:rsidRPr="00887BE7">
        <w:rPr>
          <w:rFonts w:ascii="Calibri" w:eastAsia="Calibri" w:hAnsi="Calibri" w:cs="Sakkal Majalla"/>
          <w:sz w:val="32"/>
          <w:szCs w:val="32"/>
          <w:rtl/>
        </w:rPr>
        <w:t>كما أن  هناك فجوة واضحة في الربط بين النظرية والتطبيق، حيث تفتقر الدراسات إلى تقديم توصيات عملية قابلة للتنفيذ من قبل الجهات الحكومية لتعزيز الهوية الوطنية عبر الوسائط الرقمية. هذا يشير إلى الحاجة لإجراء دراسات ميدانية أكثر شمولية، تجمع بين البيانات الكمية والنوعية، مع تحليل المحتوى الرقمي الرسمي، لفهم التأثير الفعلي للاتصال الرقمي الحكومي على وعي الشباب وسلوكياتهم، بما يعزز الهوية الوطنية في سياق الإمارات الثقافي والاجتماعي المعاصر</w:t>
      </w:r>
      <w:r w:rsidRPr="00887BE7">
        <w:rPr>
          <w:rFonts w:ascii="Calibri" w:eastAsia="Calibri" w:hAnsi="Calibri" w:cs="Sakkal Majalla"/>
          <w:sz w:val="32"/>
          <w:szCs w:val="32"/>
        </w:rPr>
        <w:t>.</w:t>
      </w:r>
    </w:p>
    <w:p w14:paraId="1469B228" w14:textId="3141633E" w:rsidR="00EF6BF6" w:rsidRDefault="00EF6BF6" w:rsidP="00EF6BF6">
      <w:pPr>
        <w:bidi/>
        <w:jc w:val="both"/>
        <w:rPr>
          <w:rFonts w:ascii="Calibri" w:eastAsia="Calibri" w:hAnsi="Calibri" w:cs="Sakkal Majalla"/>
          <w:b/>
          <w:bCs/>
          <w:sz w:val="32"/>
          <w:szCs w:val="32"/>
          <w:rtl/>
        </w:rPr>
      </w:pPr>
      <w:r w:rsidRPr="00EF6BF6">
        <w:rPr>
          <w:rFonts w:ascii="Calibri" w:eastAsia="Calibri" w:hAnsi="Calibri" w:cs="Sakkal Majalla" w:hint="cs"/>
          <w:b/>
          <w:bCs/>
          <w:sz w:val="32"/>
          <w:szCs w:val="32"/>
          <w:rtl/>
        </w:rPr>
        <w:t>الإطار النظري للدراسة</w:t>
      </w:r>
    </w:p>
    <w:p w14:paraId="070BDD14" w14:textId="252AB2C8" w:rsidR="00EF6BF6" w:rsidRDefault="00EF6BF6" w:rsidP="00EF6BF6">
      <w:pPr>
        <w:bidi/>
        <w:jc w:val="both"/>
        <w:rPr>
          <w:rFonts w:ascii="Calibri" w:eastAsia="Calibri" w:hAnsi="Calibri" w:cs="Sakkal Majalla"/>
          <w:b/>
          <w:bCs/>
          <w:sz w:val="32"/>
          <w:szCs w:val="32"/>
          <w:rtl/>
        </w:rPr>
      </w:pPr>
      <w:r>
        <w:rPr>
          <w:rFonts w:ascii="Calibri" w:eastAsia="Calibri" w:hAnsi="Calibri" w:cs="Sakkal Majalla" w:hint="cs"/>
          <w:b/>
          <w:bCs/>
          <w:sz w:val="32"/>
          <w:szCs w:val="32"/>
          <w:rtl/>
        </w:rPr>
        <w:t xml:space="preserve">مفهوم الاتصال الحكومي </w:t>
      </w:r>
    </w:p>
    <w:p w14:paraId="372A4F5A" w14:textId="2347E083" w:rsidR="00887BE7" w:rsidRPr="00887BE7" w:rsidRDefault="00887BE7" w:rsidP="00887BE7">
      <w:pPr>
        <w:bidi/>
        <w:jc w:val="both"/>
        <w:rPr>
          <w:rFonts w:ascii="Calibri" w:eastAsia="Calibri" w:hAnsi="Calibri" w:cs="Sakkal Majalla"/>
          <w:sz w:val="32"/>
          <w:szCs w:val="32"/>
          <w:rtl/>
        </w:rPr>
      </w:pPr>
      <w:r w:rsidRPr="00887BE7">
        <w:rPr>
          <w:rFonts w:ascii="Calibri" w:eastAsia="Calibri" w:hAnsi="Calibri" w:cs="Sakkal Majalla"/>
          <w:sz w:val="32"/>
          <w:szCs w:val="32"/>
          <w:rtl/>
        </w:rPr>
        <w:t>يُعد الاتصال الحكومي أحد أهم ركائز الإدارة الحديثة في الدول المتقدمة، فهو يشكّل أداة استراتيجية للتفاعل بين الحكومة والمجتمع، ويهدف إلى نقل السياسات العامة، وتعزيز الثقة، وبناء الصورة الذهنية للدولة. وقد عرّفه</w:t>
      </w:r>
      <w:r w:rsidRPr="00887BE7">
        <w:rPr>
          <w:rFonts w:ascii="Calibri" w:eastAsia="Calibri" w:hAnsi="Calibri" w:cs="Sakkal Majalla"/>
          <w:sz w:val="32"/>
          <w:szCs w:val="32"/>
        </w:rPr>
        <w:t xml:space="preserve"> Al Naqbi, Al Momani, and Davies (2022) </w:t>
      </w:r>
      <w:r w:rsidRPr="00887BE7">
        <w:rPr>
          <w:rFonts w:ascii="Calibri" w:eastAsia="Calibri" w:hAnsi="Calibri" w:cs="Sakkal Majalla"/>
          <w:sz w:val="32"/>
          <w:szCs w:val="32"/>
          <w:rtl/>
        </w:rPr>
        <w:t xml:space="preserve">بأنه عملية تواصل رسمية ومستمرة بين </w:t>
      </w:r>
      <w:r w:rsidRPr="00887BE7">
        <w:rPr>
          <w:rFonts w:ascii="Calibri" w:eastAsia="Calibri" w:hAnsi="Calibri" w:cs="Sakkal Majalla"/>
          <w:sz w:val="32"/>
          <w:szCs w:val="32"/>
          <w:rtl/>
        </w:rPr>
        <w:lastRenderedPageBreak/>
        <w:t>مؤسسات الدولة والجمهور، تهدف إلى تحقيق الفهم المشترك، ودعم المشاركة المجتمعية، والتأثير في اتجاهات الأفراد بما يخدم المصلحة العامة</w:t>
      </w:r>
      <w:r w:rsidRPr="00887BE7">
        <w:rPr>
          <w:rFonts w:ascii="Calibri" w:eastAsia="Calibri" w:hAnsi="Calibri" w:cs="Sakkal Majalla"/>
          <w:sz w:val="32"/>
          <w:szCs w:val="32"/>
        </w:rPr>
        <w:t>.</w:t>
      </w:r>
    </w:p>
    <w:p w14:paraId="59B9C1AC" w14:textId="177CCC5F" w:rsidR="00887BE7" w:rsidRPr="00887BE7" w:rsidRDefault="00887BE7" w:rsidP="00887BE7">
      <w:pPr>
        <w:bidi/>
        <w:jc w:val="both"/>
        <w:rPr>
          <w:rFonts w:ascii="Calibri" w:eastAsia="Calibri" w:hAnsi="Calibri" w:cs="Sakkal Majalla"/>
          <w:sz w:val="32"/>
          <w:szCs w:val="32"/>
          <w:rtl/>
        </w:rPr>
      </w:pPr>
      <w:r w:rsidRPr="00887BE7">
        <w:rPr>
          <w:rFonts w:ascii="Calibri" w:eastAsia="Calibri" w:hAnsi="Calibri" w:cs="Sakkal Majalla"/>
          <w:sz w:val="32"/>
          <w:szCs w:val="32"/>
          <w:rtl/>
        </w:rPr>
        <w:t>يُعتبر الاتصال الحكومي أيضاً أحد أوجه القوة الناعمة للدولة، فهو لا يقتصر على نشر المعلومات أو البيانات الرسمية، بل يتجاوز ذلك إلى تشكيل الوعي الجمعي وتعزيز الهوية الوطنية. ومن خلال الوسائل الرقمية الحديثة، أصبح الاتصال الحكومي أكثر شمولية وتأثيراً، إذ مكّن المواطنين من التفاعل المباشر مع الجهات الحكومية عبر المنصات الرقمية ووسائل التواصل الاجتماعي. وهذا التحول الرقمي يعكس تطور مفهوم الاتصال الحكومي من كونه اتصالاً أحادي الاتجاه إلى اتصال تفاعلي تشاركي</w:t>
      </w:r>
      <w:r w:rsidRPr="00887BE7">
        <w:rPr>
          <w:rFonts w:ascii="Calibri" w:eastAsia="Calibri" w:hAnsi="Calibri" w:cs="Sakkal Majalla"/>
          <w:sz w:val="32"/>
          <w:szCs w:val="32"/>
        </w:rPr>
        <w:t xml:space="preserve"> (El-Sayed el-Aswad, 2014).</w:t>
      </w:r>
    </w:p>
    <w:p w14:paraId="4D197E14" w14:textId="3CA5E838" w:rsidR="00887BE7" w:rsidRPr="00887BE7" w:rsidRDefault="00887BE7" w:rsidP="00887BE7">
      <w:pPr>
        <w:bidi/>
        <w:rPr>
          <w:rFonts w:ascii="Calibri" w:eastAsia="Calibri" w:hAnsi="Calibri" w:cs="Sakkal Majalla"/>
          <w:sz w:val="32"/>
          <w:szCs w:val="32"/>
          <w:rtl/>
        </w:rPr>
      </w:pPr>
      <w:r w:rsidRPr="00887BE7">
        <w:rPr>
          <w:rFonts w:ascii="Calibri" w:eastAsia="Calibri" w:hAnsi="Calibri" w:cs="Sakkal Majalla"/>
          <w:sz w:val="32"/>
          <w:szCs w:val="32"/>
          <w:rtl/>
        </w:rPr>
        <w:t>وفي دولة الإمارات ، يُعد الاتصال الحكومي أحد الأعمدة الرئيسة في منظومة "الحكومة الذكية"، التي تسعى إلى بناء تواصل فعّال مع الجمهور، من خلال تقديم الخدمات والمعلومات عبر القنوات الرقمية بطريقة تعزز الانتماء والثقة. فالمؤسسات الحكومية الإماراتية تعتمد استراتيجيات إعلامية رقمية تهدف إلى إيصال رسائل ترتكز على القيم الوطنية، والرؤية المستقبلية للدولة، والهوية الرقمية. وتوضح دراسة</w:t>
      </w:r>
      <w:r w:rsidRPr="00887BE7">
        <w:rPr>
          <w:rFonts w:ascii="Calibri" w:eastAsia="Calibri" w:hAnsi="Calibri" w:cs="Sakkal Majalla"/>
          <w:sz w:val="32"/>
          <w:szCs w:val="32"/>
        </w:rPr>
        <w:t xml:space="preserve"> Alhammadi, Alhashmi, Lataifeh, and Rice (2024) </w:t>
      </w:r>
      <w:r w:rsidRPr="00887BE7">
        <w:rPr>
          <w:rFonts w:ascii="Calibri" w:eastAsia="Calibri" w:hAnsi="Calibri" w:cs="Sakkal Majalla"/>
          <w:sz w:val="32"/>
          <w:szCs w:val="32"/>
          <w:rtl/>
        </w:rPr>
        <w:t>أن التحول الرقمي في الإمارات ترافق مع بناء هوية رقمية وطنية موحدة، مما جعل الاتصال الحكومي وسيلة لتعزيز المشاركة الرقمية، وترسيخ الولاء للدولة عبر المنصات الرسمية</w:t>
      </w:r>
      <w:r w:rsidRPr="00887BE7">
        <w:rPr>
          <w:rFonts w:ascii="Calibri" w:eastAsia="Calibri" w:hAnsi="Calibri" w:cs="Sakkal Majalla"/>
          <w:sz w:val="32"/>
          <w:szCs w:val="32"/>
        </w:rPr>
        <w:t>.</w:t>
      </w:r>
    </w:p>
    <w:p w14:paraId="260A2C61" w14:textId="079159A6" w:rsidR="00887BE7" w:rsidRPr="00887BE7" w:rsidRDefault="00887BE7" w:rsidP="00887BE7">
      <w:pPr>
        <w:bidi/>
        <w:rPr>
          <w:rFonts w:ascii="Calibri" w:eastAsia="Calibri" w:hAnsi="Calibri" w:cs="Sakkal Majalla"/>
          <w:sz w:val="32"/>
          <w:szCs w:val="32"/>
          <w:rtl/>
        </w:rPr>
      </w:pPr>
      <w:r w:rsidRPr="00887BE7">
        <w:rPr>
          <w:rFonts w:ascii="Calibri" w:eastAsia="Calibri" w:hAnsi="Calibri" w:cs="Sakkal Majalla"/>
          <w:sz w:val="32"/>
          <w:szCs w:val="32"/>
          <w:rtl/>
        </w:rPr>
        <w:t>إن مفهوم الاتصال الحكومي في السياق الإماراتي لا ينفصل عن مفهوم الهوية الوطنية الرقمية، لأن كليهما يسعى لتحقيق أهداف مشتركة تتمثل في التواصل الفعّال، والشفافية، وتمكين المواطن، وتوحيد الصورة الوطنية في الفضاء الإلكتروني. ومن ثم، يمكن القول إن الاتصال الحكومي أصبح جزءاً من البنية الثقافية للدولة الحديثة، وعنصراً من عناصر بناء الثقة والولاء لدى المواطنين</w:t>
      </w:r>
      <w:r w:rsidRPr="00887BE7">
        <w:rPr>
          <w:rFonts w:ascii="Calibri" w:eastAsia="Calibri" w:hAnsi="Calibri" w:cs="Sakkal Majalla"/>
          <w:sz w:val="32"/>
          <w:szCs w:val="32"/>
        </w:rPr>
        <w:t>.</w:t>
      </w:r>
    </w:p>
    <w:p w14:paraId="386F9C79" w14:textId="6E28F6F0" w:rsidR="00887BE7" w:rsidRPr="00887BE7" w:rsidRDefault="00887BE7" w:rsidP="00887BE7">
      <w:pPr>
        <w:bidi/>
        <w:jc w:val="both"/>
        <w:rPr>
          <w:rFonts w:ascii="Calibri" w:eastAsia="Calibri" w:hAnsi="Calibri" w:cs="Sakkal Majalla"/>
          <w:b/>
          <w:bCs/>
          <w:sz w:val="32"/>
          <w:szCs w:val="32"/>
          <w:rtl/>
        </w:rPr>
      </w:pPr>
      <w:r w:rsidRPr="00887BE7">
        <w:rPr>
          <w:rFonts w:ascii="Calibri" w:eastAsia="Calibri" w:hAnsi="Calibri" w:cs="Sakkal Majalla"/>
          <w:b/>
          <w:bCs/>
          <w:sz w:val="32"/>
          <w:szCs w:val="32"/>
          <w:rtl/>
        </w:rPr>
        <w:t>ثانياً: تأثير الاتصال الحكومي على دعم الهوية الوطنية في الإمارات</w:t>
      </w:r>
    </w:p>
    <w:p w14:paraId="2CD2AACB" w14:textId="77777777" w:rsidR="00887BE7" w:rsidRPr="00887BE7" w:rsidRDefault="00887BE7" w:rsidP="00887BE7">
      <w:pPr>
        <w:bidi/>
        <w:jc w:val="both"/>
        <w:rPr>
          <w:rFonts w:ascii="Calibri" w:eastAsia="Calibri" w:hAnsi="Calibri" w:cs="Sakkal Majalla"/>
          <w:sz w:val="32"/>
          <w:szCs w:val="32"/>
          <w:rtl/>
        </w:rPr>
      </w:pPr>
      <w:r w:rsidRPr="00887BE7">
        <w:rPr>
          <w:rFonts w:ascii="Calibri" w:eastAsia="Calibri" w:hAnsi="Calibri" w:cs="Sakkal Majalla"/>
          <w:sz w:val="32"/>
          <w:szCs w:val="32"/>
          <w:rtl/>
        </w:rPr>
        <w:t>أثبتت الأدبيات الحديثة أن الاتصال الحكومي الرقمي يلعب دوراً محورياً في تعزيز الهوية الوطنية لدى الشباب الإماراتي، حيث تمثل الرسائل الرقمية الحكومية وسيلة فعالة لغرس قيم الانتماء والولاء، ونقل الموروث الثقافي بطريقة عصرية</w:t>
      </w:r>
      <w:r w:rsidRPr="00887BE7">
        <w:rPr>
          <w:rFonts w:ascii="Calibri" w:eastAsia="Calibri" w:hAnsi="Calibri" w:cs="Sakkal Majalla"/>
          <w:sz w:val="32"/>
          <w:szCs w:val="32"/>
        </w:rPr>
        <w:t>.</w:t>
      </w:r>
    </w:p>
    <w:p w14:paraId="755073AB" w14:textId="349659E3" w:rsidR="00887BE7" w:rsidRPr="00887BE7" w:rsidRDefault="00887BE7" w:rsidP="00887BE7">
      <w:pPr>
        <w:bidi/>
        <w:jc w:val="both"/>
        <w:rPr>
          <w:rFonts w:ascii="Calibri" w:eastAsia="Calibri" w:hAnsi="Calibri" w:cs="Sakkal Majalla"/>
          <w:sz w:val="32"/>
          <w:szCs w:val="32"/>
          <w:rtl/>
        </w:rPr>
      </w:pPr>
      <w:r w:rsidRPr="00887BE7">
        <w:rPr>
          <w:rFonts w:ascii="Calibri" w:eastAsia="Calibri" w:hAnsi="Calibri" w:cs="Sakkal Majalla"/>
          <w:sz w:val="32"/>
          <w:szCs w:val="32"/>
          <w:rtl/>
        </w:rPr>
        <w:lastRenderedPageBreak/>
        <w:t>تشير دراسة</w:t>
      </w:r>
      <w:r w:rsidRPr="00887BE7">
        <w:rPr>
          <w:rFonts w:ascii="Calibri" w:eastAsia="Calibri" w:hAnsi="Calibri" w:cs="Sakkal Majalla"/>
          <w:sz w:val="32"/>
          <w:szCs w:val="32"/>
        </w:rPr>
        <w:t xml:space="preserve"> Al Naqbi et al. (2022) </w:t>
      </w:r>
      <w:r w:rsidRPr="00887BE7">
        <w:rPr>
          <w:rFonts w:ascii="Calibri" w:eastAsia="Calibri" w:hAnsi="Calibri" w:cs="Sakkal Majalla"/>
          <w:sz w:val="32"/>
          <w:szCs w:val="32"/>
          <w:rtl/>
        </w:rPr>
        <w:t>إلى أن وسائل التواصل الاجتماعي أصبحت منصة رئيسية لتأثير الاتصال الحكومي على الوعي العام، خاصة بين فئة الشباب، إذ تؤثر هذه الوسائل في تصوراتهم حول الأمن الوطني والسياسة والثقافة. وتبرز الدراسة الحاجة إلى توجيه المحتوى الرقمي الحكومي لضمان توافقه مع القيم الوطنية وتعزيز الانتماء، لأن غياب هذا التوجيه قد يؤدي إلى تشويه الوعي أو ضعف الهوية الوطنية لدى الجيل الجديد</w:t>
      </w:r>
      <w:r w:rsidRPr="00887BE7">
        <w:rPr>
          <w:rFonts w:ascii="Calibri" w:eastAsia="Calibri" w:hAnsi="Calibri" w:cs="Sakkal Majalla"/>
          <w:sz w:val="32"/>
          <w:szCs w:val="32"/>
        </w:rPr>
        <w:t>.</w:t>
      </w:r>
    </w:p>
    <w:p w14:paraId="02740702" w14:textId="07032752" w:rsidR="00887BE7" w:rsidRPr="00887BE7" w:rsidRDefault="00887BE7" w:rsidP="00887BE7">
      <w:pPr>
        <w:bidi/>
        <w:jc w:val="both"/>
        <w:rPr>
          <w:rFonts w:ascii="Calibri" w:eastAsia="Calibri" w:hAnsi="Calibri" w:cs="Sakkal Majalla"/>
          <w:sz w:val="32"/>
          <w:szCs w:val="32"/>
          <w:rtl/>
        </w:rPr>
      </w:pPr>
      <w:r w:rsidRPr="00887BE7">
        <w:rPr>
          <w:rFonts w:ascii="Calibri" w:eastAsia="Calibri" w:hAnsi="Calibri" w:cs="Sakkal Majalla"/>
          <w:sz w:val="32"/>
          <w:szCs w:val="32"/>
          <w:rtl/>
        </w:rPr>
        <w:t>كما تؤكد دراسة</w:t>
      </w:r>
      <w:r w:rsidRPr="00887BE7">
        <w:rPr>
          <w:rFonts w:ascii="Calibri" w:eastAsia="Calibri" w:hAnsi="Calibri" w:cs="Sakkal Majalla"/>
          <w:sz w:val="32"/>
          <w:szCs w:val="32"/>
        </w:rPr>
        <w:t xml:space="preserve"> El-Sayed el-Aswad (2014) </w:t>
      </w:r>
      <w:r w:rsidRPr="00887BE7">
        <w:rPr>
          <w:rFonts w:ascii="Calibri" w:eastAsia="Calibri" w:hAnsi="Calibri" w:cs="Sakkal Majalla"/>
          <w:sz w:val="32"/>
          <w:szCs w:val="32"/>
          <w:rtl/>
        </w:rPr>
        <w:t>أن الشباب الإماراتي يستخدم الوسائط الرقمية للحفاظ على الموروث الشعبي ونقله بطرق جديدة، ما يدل على أن الاتصال الرقمي لا يؤدي إلى فقدان الهوية بل إلى إعادة إنتاجها في سياقات حديثة. فالمحتوى الرقمي، عندما يُدار بذكاء، يمكن أن يكون وسيلة فعالة لإحياء التراث الوطني وبناء هوية شبابية متوازنة تجمع بين الأصالة والمعاصرة</w:t>
      </w:r>
      <w:r w:rsidRPr="00887BE7">
        <w:rPr>
          <w:rFonts w:ascii="Calibri" w:eastAsia="Calibri" w:hAnsi="Calibri" w:cs="Sakkal Majalla"/>
          <w:sz w:val="32"/>
          <w:szCs w:val="32"/>
        </w:rPr>
        <w:t>.</w:t>
      </w:r>
    </w:p>
    <w:p w14:paraId="37FCCBEF" w14:textId="253C611C" w:rsidR="00887BE7" w:rsidRPr="00887BE7" w:rsidRDefault="00887BE7" w:rsidP="00887BE7">
      <w:pPr>
        <w:bidi/>
        <w:jc w:val="both"/>
        <w:rPr>
          <w:rFonts w:ascii="Calibri" w:eastAsia="Calibri" w:hAnsi="Calibri" w:cs="Sakkal Majalla"/>
          <w:sz w:val="32"/>
          <w:szCs w:val="32"/>
          <w:rtl/>
        </w:rPr>
      </w:pPr>
      <w:r w:rsidRPr="00887BE7">
        <w:rPr>
          <w:rFonts w:ascii="Calibri" w:eastAsia="Calibri" w:hAnsi="Calibri" w:cs="Sakkal Majalla"/>
          <w:sz w:val="32"/>
          <w:szCs w:val="32"/>
          <w:rtl/>
        </w:rPr>
        <w:t>ومن جانب آخر، بيّنت دراسة</w:t>
      </w:r>
      <w:r w:rsidRPr="00887BE7">
        <w:rPr>
          <w:rFonts w:ascii="Calibri" w:eastAsia="Calibri" w:hAnsi="Calibri" w:cs="Sakkal Majalla"/>
          <w:sz w:val="32"/>
          <w:szCs w:val="32"/>
        </w:rPr>
        <w:t xml:space="preserve"> “Development of User Orientation Toward Digital Culture within a National Government Strategy” </w:t>
      </w:r>
      <w:r w:rsidRPr="00887BE7">
        <w:rPr>
          <w:rFonts w:ascii="Calibri" w:eastAsia="Calibri" w:hAnsi="Calibri" w:cs="Sakkal Majalla"/>
          <w:sz w:val="32"/>
          <w:szCs w:val="32"/>
          <w:rtl/>
        </w:rPr>
        <w:t>أن الاستراتيجيات الوطنية مثل رؤية الإمارات 2021 ومبادرات الحكومة الذكية قد ساعدت في بناء ثقة المواطنين في الخدمات الحكومية الإلكترونية، وربطت الهوية الوطنية بالتفاعل الرقمي. فقد أصبح تفاعل المواطن مع المنصات الرقمية الحكومية دليلاً على انتمائه وولائه للدولة، خاصة عندما يُعبّر هذا التفاعل عن الثقة، المشاركة، والالتزام بالقيم الوطنية</w:t>
      </w:r>
      <w:r>
        <w:rPr>
          <w:rFonts w:ascii="Calibri" w:eastAsia="Calibri" w:hAnsi="Calibri" w:cs="Sakkal Majalla" w:hint="cs"/>
          <w:sz w:val="32"/>
          <w:szCs w:val="32"/>
          <w:rtl/>
        </w:rPr>
        <w:t xml:space="preserve"> و</w:t>
      </w:r>
      <w:r w:rsidRPr="00887BE7">
        <w:rPr>
          <w:rFonts w:ascii="Calibri" w:eastAsia="Calibri" w:hAnsi="Calibri" w:cs="Sakkal Majalla"/>
          <w:sz w:val="32"/>
          <w:szCs w:val="32"/>
          <w:rtl/>
        </w:rPr>
        <w:t>تظهر هذه الدراسات مجتمعة أن الاتصال الحكومي في الإمارات لم يعد مجرد وسيلة لنشر المعلومات الرسمية، بل أصبح أداة لتشكيل الهوية الوطنية الرقمية، التي تعكس مزيجاً من الانتماء والحداثة، وتعزز الوحدة الوطنية في عصر العولمة الرقمية</w:t>
      </w:r>
      <w:r w:rsidRPr="00887BE7">
        <w:rPr>
          <w:rFonts w:ascii="Calibri" w:eastAsia="Calibri" w:hAnsi="Calibri" w:cs="Sakkal Majalla"/>
          <w:sz w:val="32"/>
          <w:szCs w:val="32"/>
        </w:rPr>
        <w:t>.</w:t>
      </w:r>
    </w:p>
    <w:p w14:paraId="3DFAD801" w14:textId="77483F8F" w:rsidR="00887BE7" w:rsidRPr="00887BE7" w:rsidRDefault="00887BE7" w:rsidP="00887BE7">
      <w:pPr>
        <w:bidi/>
        <w:jc w:val="both"/>
        <w:rPr>
          <w:rFonts w:ascii="Calibri" w:eastAsia="Calibri" w:hAnsi="Calibri" w:cs="Sakkal Majalla"/>
          <w:b/>
          <w:bCs/>
          <w:sz w:val="32"/>
          <w:szCs w:val="32"/>
          <w:rtl/>
        </w:rPr>
      </w:pPr>
      <w:r w:rsidRPr="00887BE7">
        <w:rPr>
          <w:rFonts w:ascii="Calibri" w:eastAsia="Calibri" w:hAnsi="Calibri" w:cs="Sakkal Majalla"/>
          <w:b/>
          <w:bCs/>
          <w:sz w:val="32"/>
          <w:szCs w:val="32"/>
          <w:rtl/>
        </w:rPr>
        <w:t>ثالثاً: قياس الهوية الوطنية بالقيم</w:t>
      </w:r>
    </w:p>
    <w:p w14:paraId="5B3D72CE" w14:textId="77777777" w:rsidR="00887BE7" w:rsidRPr="00887BE7" w:rsidRDefault="00887BE7" w:rsidP="00887BE7">
      <w:pPr>
        <w:bidi/>
        <w:jc w:val="both"/>
        <w:rPr>
          <w:rFonts w:ascii="Calibri" w:eastAsia="Calibri" w:hAnsi="Calibri" w:cs="Sakkal Majalla"/>
          <w:sz w:val="32"/>
          <w:szCs w:val="32"/>
          <w:rtl/>
        </w:rPr>
      </w:pPr>
      <w:r w:rsidRPr="00887BE7">
        <w:rPr>
          <w:rFonts w:ascii="Calibri" w:eastAsia="Calibri" w:hAnsi="Calibri" w:cs="Sakkal Majalla"/>
          <w:sz w:val="32"/>
          <w:szCs w:val="32"/>
          <w:rtl/>
        </w:rPr>
        <w:t>تُعد القيم الوطنية المرجعية الأساسية في قياس الهوية الوطنية، إذ تمثل الإطار الفكري والسلوكي الذي يربط الفرد بمجتمعه ووطنه. ومن أهم هذه القيم: الولاء والانتماء، الالتزام بالقوانين، احترام الرموز الوطنية، والمشاركة المجتمعية</w:t>
      </w:r>
      <w:r w:rsidRPr="00887BE7">
        <w:rPr>
          <w:rFonts w:ascii="Calibri" w:eastAsia="Calibri" w:hAnsi="Calibri" w:cs="Sakkal Majalla"/>
          <w:sz w:val="32"/>
          <w:szCs w:val="32"/>
        </w:rPr>
        <w:t>.</w:t>
      </w:r>
    </w:p>
    <w:p w14:paraId="09D48994" w14:textId="186638D4" w:rsidR="00887BE7" w:rsidRPr="00887BE7" w:rsidRDefault="00887BE7" w:rsidP="00887BE7">
      <w:pPr>
        <w:bidi/>
        <w:jc w:val="both"/>
        <w:rPr>
          <w:rFonts w:ascii="Calibri" w:eastAsia="Calibri" w:hAnsi="Calibri" w:cs="Sakkal Majalla"/>
          <w:sz w:val="32"/>
          <w:szCs w:val="32"/>
          <w:rtl/>
        </w:rPr>
      </w:pPr>
      <w:r w:rsidRPr="00887BE7">
        <w:rPr>
          <w:rFonts w:ascii="Calibri" w:eastAsia="Calibri" w:hAnsi="Calibri" w:cs="Sakkal Majalla"/>
          <w:sz w:val="32"/>
          <w:szCs w:val="32"/>
          <w:rtl/>
        </w:rPr>
        <w:t>تشير دراسة</w:t>
      </w:r>
      <w:r w:rsidRPr="00887BE7">
        <w:rPr>
          <w:rFonts w:ascii="Calibri" w:eastAsia="Calibri" w:hAnsi="Calibri" w:cs="Sakkal Majalla"/>
          <w:sz w:val="32"/>
          <w:szCs w:val="32"/>
        </w:rPr>
        <w:t xml:space="preserve"> Al Naqbi et al. (2022) </w:t>
      </w:r>
      <w:r w:rsidRPr="00887BE7">
        <w:rPr>
          <w:rFonts w:ascii="Calibri" w:eastAsia="Calibri" w:hAnsi="Calibri" w:cs="Sakkal Majalla"/>
          <w:sz w:val="32"/>
          <w:szCs w:val="32"/>
          <w:rtl/>
        </w:rPr>
        <w:t>إلى أن الانتماء الوطني يتأثر بدرجة الثقة في الخطاب الحكومي الرقمي، حيث إن المواطن الذي يثق بالمحتوى الحكومي ويتفاعل معه يكون أكثر التزاماً بالقيم الوطنية</w:t>
      </w:r>
      <w:r w:rsidRPr="00887BE7">
        <w:rPr>
          <w:rFonts w:ascii="Calibri" w:eastAsia="Calibri" w:hAnsi="Calibri" w:cs="Sakkal Majalla"/>
          <w:sz w:val="32"/>
          <w:szCs w:val="32"/>
        </w:rPr>
        <w:t>.</w:t>
      </w:r>
    </w:p>
    <w:p w14:paraId="7C23CA94" w14:textId="249EE5B3" w:rsidR="00887BE7" w:rsidRPr="00887BE7" w:rsidRDefault="00887BE7" w:rsidP="00887BE7">
      <w:pPr>
        <w:bidi/>
        <w:jc w:val="both"/>
        <w:rPr>
          <w:rFonts w:ascii="Calibri" w:eastAsia="Calibri" w:hAnsi="Calibri" w:cs="Sakkal Majalla"/>
          <w:sz w:val="32"/>
          <w:szCs w:val="32"/>
          <w:rtl/>
        </w:rPr>
      </w:pPr>
      <w:r w:rsidRPr="00887BE7">
        <w:rPr>
          <w:rFonts w:ascii="Calibri" w:eastAsia="Calibri" w:hAnsi="Calibri" w:cs="Sakkal Majalla"/>
          <w:sz w:val="32"/>
          <w:szCs w:val="32"/>
          <w:rtl/>
        </w:rPr>
        <w:lastRenderedPageBreak/>
        <w:t>في هذا السياق، تُبرز دراسة</w:t>
      </w:r>
      <w:r w:rsidRPr="00887BE7">
        <w:rPr>
          <w:rFonts w:ascii="Calibri" w:eastAsia="Calibri" w:hAnsi="Calibri" w:cs="Sakkal Majalla"/>
          <w:sz w:val="32"/>
          <w:szCs w:val="32"/>
        </w:rPr>
        <w:t xml:space="preserve"> Alhammadi et al. (2024) </w:t>
      </w:r>
      <w:r w:rsidRPr="00887BE7">
        <w:rPr>
          <w:rFonts w:ascii="Calibri" w:eastAsia="Calibri" w:hAnsi="Calibri" w:cs="Sakkal Majalla"/>
          <w:sz w:val="32"/>
          <w:szCs w:val="32"/>
          <w:rtl/>
        </w:rPr>
        <w:t>أهمية الهوية الرقمية الموحدة</w:t>
      </w:r>
      <w:r w:rsidRPr="00887BE7">
        <w:rPr>
          <w:rFonts w:ascii="Calibri" w:eastAsia="Calibri" w:hAnsi="Calibri" w:cs="Sakkal Majalla"/>
          <w:sz w:val="32"/>
          <w:szCs w:val="32"/>
        </w:rPr>
        <w:t xml:space="preserve"> (UAE Pass) </w:t>
      </w:r>
      <w:r w:rsidRPr="00887BE7">
        <w:rPr>
          <w:rFonts w:ascii="Calibri" w:eastAsia="Calibri" w:hAnsi="Calibri" w:cs="Sakkal Majalla"/>
          <w:sz w:val="32"/>
          <w:szCs w:val="32"/>
          <w:rtl/>
        </w:rPr>
        <w:t>كأداة لقياس مدى اندماج المواطن في المنظومة الوطنية الرقمية. فالمواطن الذي يستخدم الهوية الرقمية ويشارك في الخدمات الحكومية عبر الإنترنت يُظهر مستوى عالياً من الولاء والثقة في مؤسسات الدولة. ومن ثم، أصبح من الممكن قياس الهوية الوطنية من خلال السلوك الرقمي للمواطن، مثل المشاركة في المنصات الرسمية، أو التفاعل مع الحملات الوطنية، أو تبنّي الرسائل الحكومية على وسائل التواصل الاجتماعي</w:t>
      </w:r>
      <w:r w:rsidRPr="00887BE7">
        <w:rPr>
          <w:rFonts w:ascii="Calibri" w:eastAsia="Calibri" w:hAnsi="Calibri" w:cs="Sakkal Majalla"/>
          <w:sz w:val="32"/>
          <w:szCs w:val="32"/>
        </w:rPr>
        <w:t>.</w:t>
      </w:r>
    </w:p>
    <w:p w14:paraId="4BABFA5A" w14:textId="7EDEBED8" w:rsidR="00887BE7" w:rsidRPr="00887BE7" w:rsidRDefault="00887BE7" w:rsidP="00887BE7">
      <w:pPr>
        <w:bidi/>
        <w:jc w:val="both"/>
        <w:rPr>
          <w:rFonts w:ascii="Calibri" w:eastAsia="Calibri" w:hAnsi="Calibri" w:cs="Sakkal Majalla"/>
          <w:sz w:val="32"/>
          <w:szCs w:val="32"/>
          <w:rtl/>
        </w:rPr>
      </w:pPr>
      <w:r w:rsidRPr="00887BE7">
        <w:rPr>
          <w:rFonts w:ascii="Calibri" w:eastAsia="Calibri" w:hAnsi="Calibri" w:cs="Sakkal Majalla"/>
          <w:sz w:val="32"/>
          <w:szCs w:val="32"/>
          <w:rtl/>
        </w:rPr>
        <w:t>أما على المستوى الثقافي، فإن القيم الوطنية في الإمارات ترتكز على مفاهيم الأصالة، التسامح، العمل الجماعي، والمسؤولية الاجتماعية، وهي قيم تعززها الحكومة عبر مبادراتها الاتصالية. فعلى سبيل المثال، تُسهم الحملات الوطنية التي تُطلقها مؤسسات الدولة في ترسيخ مفهوم المواطنة الرقمية، وتعليم الأفراد الاستخدام الواعي والمسؤول للفضاء الإلكتروني بما يخدم المصلحة الوطنية</w:t>
      </w:r>
      <w:r w:rsidRPr="00887BE7">
        <w:rPr>
          <w:rFonts w:ascii="Calibri" w:eastAsia="Calibri" w:hAnsi="Calibri" w:cs="Sakkal Majalla"/>
          <w:sz w:val="32"/>
          <w:szCs w:val="32"/>
        </w:rPr>
        <w:t>.</w:t>
      </w:r>
    </w:p>
    <w:p w14:paraId="459F6F77" w14:textId="424C54DD" w:rsidR="00887BE7" w:rsidRDefault="00887BE7" w:rsidP="00887BE7">
      <w:pPr>
        <w:bidi/>
        <w:jc w:val="both"/>
        <w:rPr>
          <w:rFonts w:ascii="Calibri" w:eastAsia="Calibri" w:hAnsi="Calibri" w:cs="Sakkal Majalla"/>
          <w:sz w:val="32"/>
          <w:szCs w:val="32"/>
          <w:rtl/>
        </w:rPr>
      </w:pPr>
      <w:r w:rsidRPr="00887BE7">
        <w:rPr>
          <w:rFonts w:ascii="Calibri" w:eastAsia="Calibri" w:hAnsi="Calibri" w:cs="Sakkal Majalla"/>
          <w:sz w:val="32"/>
          <w:szCs w:val="32"/>
          <w:rtl/>
        </w:rPr>
        <w:t>إجمالاً، يُعد قياس الهوية الوطنية بالقيم خطوة علمية مهمة لفهم مدى نجاح الاتصال الحكومي في بناء هوية متماسكة في ظل التحولات الرقمية المتسارعة</w:t>
      </w:r>
      <w:r w:rsidRPr="00887BE7">
        <w:rPr>
          <w:rFonts w:ascii="Calibri" w:eastAsia="Calibri" w:hAnsi="Calibri" w:cs="Sakkal Majalla"/>
          <w:sz w:val="32"/>
          <w:szCs w:val="32"/>
        </w:rPr>
        <w:t>.</w:t>
      </w:r>
    </w:p>
    <w:p w14:paraId="79F0595E" w14:textId="77777777" w:rsidR="00887BE7" w:rsidRDefault="00887BE7" w:rsidP="00887BE7">
      <w:pPr>
        <w:bidi/>
        <w:rPr>
          <w:rFonts w:ascii="Calibri" w:eastAsia="Calibri" w:hAnsi="Calibri" w:cs="Sakkal Majalla"/>
          <w:sz w:val="32"/>
          <w:szCs w:val="32"/>
          <w:rtl/>
        </w:rPr>
      </w:pPr>
    </w:p>
    <w:p w14:paraId="1101BD9D" w14:textId="77777777" w:rsidR="00887BE7" w:rsidRPr="00887BE7" w:rsidRDefault="00887BE7" w:rsidP="00887BE7">
      <w:pPr>
        <w:bidi/>
        <w:rPr>
          <w:rFonts w:ascii="Calibri" w:eastAsia="Calibri" w:hAnsi="Calibri" w:cs="Sakkal Majalla"/>
          <w:sz w:val="32"/>
          <w:szCs w:val="32"/>
          <w:rtl/>
        </w:rPr>
      </w:pPr>
    </w:p>
    <w:p w14:paraId="33A39A76" w14:textId="05606773" w:rsidR="00887BE7" w:rsidRPr="00887BE7" w:rsidRDefault="00887BE7" w:rsidP="00887BE7">
      <w:pPr>
        <w:bidi/>
        <w:rPr>
          <w:rFonts w:ascii="Calibri" w:eastAsia="Calibri" w:hAnsi="Calibri" w:cs="Sakkal Majalla"/>
          <w:b/>
          <w:bCs/>
          <w:sz w:val="32"/>
          <w:szCs w:val="32"/>
          <w:rtl/>
        </w:rPr>
      </w:pPr>
      <w:r w:rsidRPr="00887BE7">
        <w:rPr>
          <w:rFonts w:ascii="Calibri" w:eastAsia="Calibri" w:hAnsi="Calibri" w:cs="Sakkal Majalla"/>
          <w:b/>
          <w:bCs/>
          <w:sz w:val="32"/>
          <w:szCs w:val="32"/>
          <w:rtl/>
        </w:rPr>
        <w:t>رابعاً: قياس الثقافة الإماراتية</w:t>
      </w:r>
    </w:p>
    <w:p w14:paraId="266975D6" w14:textId="77777777" w:rsidR="00887BE7" w:rsidRPr="00887BE7" w:rsidRDefault="00887BE7" w:rsidP="00887BE7">
      <w:pPr>
        <w:bidi/>
        <w:rPr>
          <w:rFonts w:ascii="Calibri" w:eastAsia="Calibri" w:hAnsi="Calibri" w:cs="Sakkal Majalla"/>
          <w:sz w:val="32"/>
          <w:szCs w:val="32"/>
          <w:rtl/>
        </w:rPr>
      </w:pPr>
      <w:r w:rsidRPr="00887BE7">
        <w:rPr>
          <w:rFonts w:ascii="Calibri" w:eastAsia="Calibri" w:hAnsi="Calibri" w:cs="Sakkal Majalla"/>
          <w:sz w:val="32"/>
          <w:szCs w:val="32"/>
          <w:rtl/>
        </w:rPr>
        <w:t>تمثل الثقافة الإماراتية جوهر الهوية الوطنية، وهي مزيج من الموروث العربي والإسلامي والقيم الحديثة التي تعكس التقدم والانفتاح. وقد أظهرت الدراسات أن الثقافة الوطنية لم تتراجع في ظل العولمة الرقمية، بل أعيد إنتاجها وتطويرها عبر الوسائط الحديثة</w:t>
      </w:r>
      <w:r w:rsidRPr="00887BE7">
        <w:rPr>
          <w:rFonts w:ascii="Calibri" w:eastAsia="Calibri" w:hAnsi="Calibri" w:cs="Sakkal Majalla"/>
          <w:sz w:val="32"/>
          <w:szCs w:val="32"/>
        </w:rPr>
        <w:t>.</w:t>
      </w:r>
    </w:p>
    <w:p w14:paraId="7467A317" w14:textId="5E6D4CFD" w:rsidR="00887BE7" w:rsidRPr="00887BE7" w:rsidRDefault="00887BE7" w:rsidP="00887BE7">
      <w:pPr>
        <w:bidi/>
        <w:rPr>
          <w:rFonts w:ascii="Calibri" w:eastAsia="Calibri" w:hAnsi="Calibri" w:cs="Sakkal Majalla"/>
          <w:sz w:val="32"/>
          <w:szCs w:val="32"/>
          <w:rtl/>
        </w:rPr>
      </w:pPr>
      <w:r w:rsidRPr="00887BE7">
        <w:rPr>
          <w:rFonts w:ascii="Calibri" w:eastAsia="Calibri" w:hAnsi="Calibri" w:cs="Sakkal Majalla"/>
          <w:sz w:val="32"/>
          <w:szCs w:val="32"/>
          <w:rtl/>
        </w:rPr>
        <w:t>توضح دراسة</w:t>
      </w:r>
      <w:r w:rsidRPr="00887BE7">
        <w:rPr>
          <w:rFonts w:ascii="Calibri" w:eastAsia="Calibri" w:hAnsi="Calibri" w:cs="Sakkal Majalla"/>
          <w:sz w:val="32"/>
          <w:szCs w:val="32"/>
        </w:rPr>
        <w:t xml:space="preserve"> El-Sayed el-Aswad (2014) </w:t>
      </w:r>
      <w:r w:rsidRPr="00887BE7">
        <w:rPr>
          <w:rFonts w:ascii="Calibri" w:eastAsia="Calibri" w:hAnsi="Calibri" w:cs="Sakkal Majalla"/>
          <w:sz w:val="32"/>
          <w:szCs w:val="32"/>
          <w:rtl/>
        </w:rPr>
        <w:t>أن الشباب الإماراتي يستخدم الإنترنت ووسائل الاتصال الرقمي للحفاظ على الفلكلور والممارسات الثقافية الإماراتية، مثل الشعر النبطي، والأمثال الشعبية، والعادات الاجتماعية. وهذا يشير إلى أن الثقافة الإماراتية أصبحت تُقاس اليوم بمدى حضورها في الفضاء الرقمي، وبقدرة الشباب على نقلها بطرق جديدة تحافظ على الأصالة وتواكب الحداثة</w:t>
      </w:r>
      <w:r w:rsidRPr="00887BE7">
        <w:rPr>
          <w:rFonts w:ascii="Calibri" w:eastAsia="Calibri" w:hAnsi="Calibri" w:cs="Sakkal Majalla"/>
          <w:sz w:val="32"/>
          <w:szCs w:val="32"/>
        </w:rPr>
        <w:t>.</w:t>
      </w:r>
    </w:p>
    <w:p w14:paraId="6719A08E" w14:textId="222F782E" w:rsidR="00887BE7" w:rsidRPr="00887BE7" w:rsidRDefault="00887BE7" w:rsidP="00887BE7">
      <w:pPr>
        <w:bidi/>
        <w:rPr>
          <w:rFonts w:ascii="Calibri" w:eastAsia="Calibri" w:hAnsi="Calibri" w:cs="Sakkal Majalla"/>
          <w:sz w:val="32"/>
          <w:szCs w:val="32"/>
          <w:rtl/>
        </w:rPr>
      </w:pPr>
      <w:r w:rsidRPr="00887BE7">
        <w:rPr>
          <w:rFonts w:ascii="Calibri" w:eastAsia="Calibri" w:hAnsi="Calibri" w:cs="Sakkal Majalla"/>
          <w:sz w:val="32"/>
          <w:szCs w:val="32"/>
          <w:rtl/>
        </w:rPr>
        <w:t xml:space="preserve">كما توضح دراسة الحكومة الرقمية في الإمارات أن الثقافة الوطنية لم تعد تُنقل فقط من خلال التعليم أو الإعلام التقليدي، بل أصبحت جزءاً من الاستراتيجية الاتصالية الشاملة للدولة، التي تسعى إلى بناء مواطن </w:t>
      </w:r>
      <w:r w:rsidRPr="00887BE7">
        <w:rPr>
          <w:rFonts w:ascii="Calibri" w:eastAsia="Calibri" w:hAnsi="Calibri" w:cs="Sakkal Majalla"/>
          <w:sz w:val="32"/>
          <w:szCs w:val="32"/>
          <w:rtl/>
        </w:rPr>
        <w:lastRenderedPageBreak/>
        <w:t>رقمي يعتز بثقافته وهويته. وتعمل مؤسسات الدولة على إدماج القيم الثقافية في جميع الحملات الرقمية الرسمية، مثل يوم العلم، والاحتفال باليوم الوطني، والمناسبات الثقافية التي تُعرض رقمياً على نطاق واسع</w:t>
      </w:r>
      <w:r w:rsidRPr="00887BE7">
        <w:rPr>
          <w:rFonts w:ascii="Calibri" w:eastAsia="Calibri" w:hAnsi="Calibri" w:cs="Sakkal Majalla"/>
          <w:sz w:val="32"/>
          <w:szCs w:val="32"/>
        </w:rPr>
        <w:t>.</w:t>
      </w:r>
    </w:p>
    <w:p w14:paraId="49DDB3C6" w14:textId="12223044" w:rsidR="00887BE7" w:rsidRPr="00887BE7" w:rsidRDefault="00887BE7" w:rsidP="00887BE7">
      <w:pPr>
        <w:bidi/>
        <w:rPr>
          <w:rFonts w:ascii="Calibri" w:eastAsia="Calibri" w:hAnsi="Calibri" w:cs="Sakkal Majalla"/>
          <w:sz w:val="32"/>
          <w:szCs w:val="32"/>
          <w:rtl/>
        </w:rPr>
      </w:pPr>
      <w:r w:rsidRPr="00887BE7">
        <w:rPr>
          <w:rFonts w:ascii="Calibri" w:eastAsia="Calibri" w:hAnsi="Calibri" w:cs="Sakkal Majalla"/>
          <w:sz w:val="32"/>
          <w:szCs w:val="32"/>
          <w:rtl/>
        </w:rPr>
        <w:t>تُبرز دراسة</w:t>
      </w:r>
      <w:r w:rsidRPr="00887BE7">
        <w:rPr>
          <w:rFonts w:ascii="Calibri" w:eastAsia="Calibri" w:hAnsi="Calibri" w:cs="Sakkal Majalla"/>
          <w:sz w:val="32"/>
          <w:szCs w:val="32"/>
        </w:rPr>
        <w:t xml:space="preserve"> Alhammadi et al. (2024) </w:t>
      </w:r>
      <w:r w:rsidRPr="00887BE7">
        <w:rPr>
          <w:rFonts w:ascii="Calibri" w:eastAsia="Calibri" w:hAnsi="Calibri" w:cs="Sakkal Majalla"/>
          <w:sz w:val="32"/>
          <w:szCs w:val="32"/>
          <w:rtl/>
        </w:rPr>
        <w:t>أيضاً أن بناء الهوية الرقمية الوطنية يتطلب دمج الثقافة المحلية في التصميم الرقمي للخدمات والمنصات، بحيث يشعر المستخدم أن تجربته الرقمية تعكس هويته وثقافته، وليس مجرد واجهة تقنية. ومن ثمّ، فإن قياس الثقافة الإماراتية لا يتم فقط من خلال المظاهر التراثية، بل من خلال مدى تمثّلها في الممارسات الرقمية والسلوك الاتصالي للمواطنين</w:t>
      </w:r>
      <w:r w:rsidRPr="00887BE7">
        <w:rPr>
          <w:rFonts w:ascii="Calibri" w:eastAsia="Calibri" w:hAnsi="Calibri" w:cs="Sakkal Majalla"/>
          <w:sz w:val="32"/>
          <w:szCs w:val="32"/>
        </w:rPr>
        <w:t>.</w:t>
      </w:r>
    </w:p>
    <w:p w14:paraId="58990F0F" w14:textId="22563C74" w:rsidR="00887BE7" w:rsidRPr="00887BE7" w:rsidRDefault="00887BE7" w:rsidP="00887BE7">
      <w:pPr>
        <w:bidi/>
        <w:rPr>
          <w:rFonts w:ascii="Calibri" w:eastAsia="Calibri" w:hAnsi="Calibri" w:cs="Sakkal Majalla"/>
          <w:sz w:val="32"/>
          <w:szCs w:val="32"/>
          <w:rtl/>
        </w:rPr>
      </w:pPr>
      <w:r>
        <w:rPr>
          <w:rFonts w:ascii="Calibri" w:eastAsia="Calibri" w:hAnsi="Calibri" w:cs="Sakkal Majalla" w:hint="cs"/>
          <w:sz w:val="32"/>
          <w:szCs w:val="32"/>
          <w:rtl/>
        </w:rPr>
        <w:t>و</w:t>
      </w:r>
      <w:r w:rsidRPr="00887BE7">
        <w:rPr>
          <w:rFonts w:ascii="Calibri" w:eastAsia="Calibri" w:hAnsi="Calibri" w:cs="Sakkal Majalla"/>
          <w:sz w:val="32"/>
          <w:szCs w:val="32"/>
          <w:rtl/>
        </w:rPr>
        <w:t>يتضح أن الاتصال الحكومي الرقمي في الإمارات يشكل ركيزة أساسية في بناء وتعزيز الهوية الوطنية والثقافة المحلية. فهو لا يقتصر على نقل المعلومات أو الخدمات، بل يمثل أداة لتوجيه الوعي الجمعي، وترسيخ القيم الوطنية، وتعزيز الولاء والارتباط بالدولة</w:t>
      </w:r>
      <w:r w:rsidRPr="00887BE7">
        <w:rPr>
          <w:rFonts w:ascii="Calibri" w:eastAsia="Calibri" w:hAnsi="Calibri" w:cs="Sakkal Majalla"/>
          <w:sz w:val="32"/>
          <w:szCs w:val="32"/>
        </w:rPr>
        <w:t>.</w:t>
      </w:r>
    </w:p>
    <w:p w14:paraId="02E394D6" w14:textId="77777777" w:rsidR="00887BE7" w:rsidRPr="00887BE7" w:rsidRDefault="00887BE7" w:rsidP="00887BE7">
      <w:pPr>
        <w:bidi/>
        <w:rPr>
          <w:rFonts w:ascii="Calibri" w:eastAsia="Calibri" w:hAnsi="Calibri" w:cs="Sakkal Majalla"/>
          <w:sz w:val="32"/>
          <w:szCs w:val="32"/>
          <w:rtl/>
        </w:rPr>
      </w:pPr>
      <w:r w:rsidRPr="00887BE7">
        <w:rPr>
          <w:rFonts w:ascii="Calibri" w:eastAsia="Calibri" w:hAnsi="Calibri" w:cs="Sakkal Majalla"/>
          <w:sz w:val="32"/>
          <w:szCs w:val="32"/>
          <w:rtl/>
        </w:rPr>
        <w:t>كما أن التحول نحو الحكومة الرقمية أوجد شكلاً جديداً من الهوية الوطنية، تُقاس من خلال التفاعل الرقمي، والمشاركة في المنصات الوطنية، والالتزام بالقيم والممارسات التي تعكس الانتماء والوعي الرقمي</w:t>
      </w:r>
      <w:r w:rsidRPr="00887BE7">
        <w:rPr>
          <w:rFonts w:ascii="Calibri" w:eastAsia="Calibri" w:hAnsi="Calibri" w:cs="Sakkal Majalla"/>
          <w:sz w:val="32"/>
          <w:szCs w:val="32"/>
        </w:rPr>
        <w:t>.</w:t>
      </w:r>
    </w:p>
    <w:p w14:paraId="3CBC2A8C" w14:textId="2BAA5A6D" w:rsidR="00177E88" w:rsidRDefault="00887BE7" w:rsidP="00887BE7">
      <w:pPr>
        <w:bidi/>
        <w:jc w:val="both"/>
        <w:rPr>
          <w:rFonts w:ascii="Calibri" w:eastAsia="Calibri" w:hAnsi="Calibri" w:cs="Sakkal Majalla"/>
          <w:sz w:val="32"/>
          <w:szCs w:val="32"/>
          <w:rtl/>
        </w:rPr>
      </w:pPr>
      <w:r w:rsidRPr="00887BE7">
        <w:rPr>
          <w:rFonts w:ascii="Calibri" w:eastAsia="Calibri" w:hAnsi="Calibri" w:cs="Sakkal Majalla"/>
          <w:sz w:val="32"/>
          <w:szCs w:val="32"/>
          <w:rtl/>
        </w:rPr>
        <w:t>وتكشف هذه الدراسات أن الإمارات استطاعت توظيف الاتصال الحكومي الرقمي بطريقة متكاملة تجمع بين الأصالة والابتكار، مما جعلها نموذجاً رائداً في بناء هوية وطنية رقمية تواكب المستقبل وتحافظ على الجذور الثقافية للمجتمع الإماراتي.</w:t>
      </w:r>
    </w:p>
    <w:p w14:paraId="281F8759" w14:textId="28412827" w:rsidR="00D02D3F" w:rsidRDefault="00D02D3F" w:rsidP="0063732A">
      <w:pPr>
        <w:bidi/>
        <w:rPr>
          <w:rFonts w:ascii="Calibri" w:eastAsia="Calibri" w:hAnsi="Calibri" w:cs="Sakkal Majalla"/>
          <w:b/>
          <w:bCs/>
          <w:sz w:val="32"/>
          <w:szCs w:val="32"/>
          <w:rtl/>
        </w:rPr>
      </w:pPr>
      <w:r w:rsidRPr="00D02D3F">
        <w:rPr>
          <w:rFonts w:ascii="Calibri" w:eastAsia="Calibri" w:hAnsi="Calibri" w:cs="Sakkal Majalla" w:hint="cs"/>
          <w:b/>
          <w:bCs/>
          <w:sz w:val="32"/>
          <w:szCs w:val="32"/>
          <w:rtl/>
        </w:rPr>
        <w:t>الاستبيان المقترح</w:t>
      </w:r>
      <w:r w:rsidR="0063732A">
        <w:rPr>
          <w:rFonts w:ascii="Calibri" w:eastAsia="Calibri" w:hAnsi="Calibri" w:cs="Sakkal Majalla" w:hint="cs"/>
          <w:b/>
          <w:bCs/>
          <w:sz w:val="32"/>
          <w:szCs w:val="32"/>
          <w:rtl/>
        </w:rPr>
        <w:t xml:space="preserve"> حول دراسة </w:t>
      </w:r>
      <w:r w:rsidR="0063732A" w:rsidRPr="00F6441C">
        <w:rPr>
          <w:rFonts w:ascii="Calibri" w:eastAsia="Calibri" w:hAnsi="Calibri" w:cs="Sakkal Majalla"/>
          <w:b/>
          <w:bCs/>
          <w:sz w:val="32"/>
          <w:szCs w:val="32"/>
          <w:rtl/>
        </w:rPr>
        <w:t>تأثير الاتصال الحكومي الرقمي على دعم الهوية الوطنية لدى الشباب في دولة الإمارات العربية المتحدة</w:t>
      </w:r>
    </w:p>
    <w:p w14:paraId="78A8BAA8" w14:textId="013486BC" w:rsidR="00BB40E0" w:rsidRPr="00BB40E0" w:rsidRDefault="00BB40E0" w:rsidP="00BB40E0">
      <w:pPr>
        <w:bidi/>
        <w:rPr>
          <w:rFonts w:ascii="Calibri" w:eastAsia="Calibri" w:hAnsi="Calibri" w:cs="Sakkal Majalla"/>
          <w:b/>
          <w:bCs/>
          <w:sz w:val="32"/>
          <w:szCs w:val="32"/>
          <w:rtl/>
        </w:rPr>
      </w:pPr>
      <w:r w:rsidRPr="00BB40E0">
        <w:rPr>
          <w:rFonts w:ascii="Calibri" w:eastAsia="Calibri" w:hAnsi="Calibri" w:cs="Sakkal Majalla"/>
          <w:b/>
          <w:bCs/>
          <w:sz w:val="32"/>
          <w:szCs w:val="32"/>
          <w:rtl/>
        </w:rPr>
        <w:t>العمر</w:t>
      </w:r>
      <w:r w:rsidRPr="00BB40E0">
        <w:rPr>
          <w:rFonts w:ascii="Calibri" w:eastAsia="Calibri" w:hAnsi="Calibri" w:cs="Sakkal Majalla"/>
          <w:b/>
          <w:bCs/>
          <w:sz w:val="32"/>
          <w:szCs w:val="32"/>
        </w:rPr>
        <w:t>:</w:t>
      </w:r>
    </w:p>
    <w:p w14:paraId="7C0DBB09" w14:textId="4E4DBDAF" w:rsidR="00BB40E0" w:rsidRPr="00BB40E0" w:rsidRDefault="00BB40E0" w:rsidP="00BB40E0">
      <w:pPr>
        <w:pStyle w:val="ListParagraph"/>
        <w:numPr>
          <w:ilvl w:val="0"/>
          <w:numId w:val="13"/>
        </w:numPr>
        <w:bidi/>
        <w:rPr>
          <w:rFonts w:ascii="Calibri" w:eastAsia="Calibri" w:hAnsi="Calibri" w:cs="Sakkal Majalla"/>
          <w:sz w:val="32"/>
          <w:szCs w:val="32"/>
          <w:rtl/>
        </w:rPr>
      </w:pPr>
      <w:r w:rsidRPr="00BB40E0">
        <w:rPr>
          <w:rFonts w:ascii="Calibri" w:eastAsia="Calibri" w:hAnsi="Calibri" w:cs="Sakkal Majalla" w:hint="cs"/>
          <w:sz w:val="32"/>
          <w:szCs w:val="32"/>
          <w:rtl/>
        </w:rPr>
        <w:t xml:space="preserve">18-25 </w:t>
      </w:r>
    </w:p>
    <w:p w14:paraId="27F23D56" w14:textId="1DFAF1DE" w:rsidR="00BB40E0" w:rsidRPr="00BB40E0" w:rsidRDefault="00BB40E0" w:rsidP="00BB40E0">
      <w:pPr>
        <w:pStyle w:val="ListParagraph"/>
        <w:numPr>
          <w:ilvl w:val="0"/>
          <w:numId w:val="13"/>
        </w:numPr>
        <w:bidi/>
        <w:rPr>
          <w:rFonts w:ascii="Calibri" w:eastAsia="Calibri" w:hAnsi="Calibri" w:cs="Sakkal Majalla"/>
          <w:sz w:val="32"/>
          <w:szCs w:val="32"/>
          <w:rtl/>
        </w:rPr>
      </w:pPr>
      <w:r w:rsidRPr="00BB40E0">
        <w:rPr>
          <w:rFonts w:ascii="Calibri" w:eastAsia="Calibri" w:hAnsi="Calibri" w:cs="Sakkal Majalla" w:hint="cs"/>
          <w:sz w:val="32"/>
          <w:szCs w:val="32"/>
          <w:rtl/>
        </w:rPr>
        <w:t>26-30</w:t>
      </w:r>
    </w:p>
    <w:p w14:paraId="6E4EC2D7" w14:textId="0A078C8D" w:rsidR="00BB40E0" w:rsidRPr="00BB40E0" w:rsidRDefault="00BB40E0" w:rsidP="00BB40E0">
      <w:pPr>
        <w:pStyle w:val="ListParagraph"/>
        <w:numPr>
          <w:ilvl w:val="0"/>
          <w:numId w:val="13"/>
        </w:numPr>
        <w:bidi/>
        <w:rPr>
          <w:rFonts w:ascii="Calibri" w:eastAsia="Calibri" w:hAnsi="Calibri" w:cs="Sakkal Majalla"/>
          <w:sz w:val="32"/>
          <w:szCs w:val="32"/>
          <w:rtl/>
        </w:rPr>
      </w:pPr>
      <w:r w:rsidRPr="00BB40E0">
        <w:rPr>
          <w:rFonts w:ascii="Calibri" w:eastAsia="Calibri" w:hAnsi="Calibri" w:cs="Sakkal Majalla" w:hint="cs"/>
          <w:sz w:val="32"/>
          <w:szCs w:val="32"/>
          <w:rtl/>
        </w:rPr>
        <w:t>31-35</w:t>
      </w:r>
    </w:p>
    <w:p w14:paraId="60A8C66A" w14:textId="2908F978" w:rsidR="00BB40E0" w:rsidRPr="00BB40E0" w:rsidRDefault="00BB40E0" w:rsidP="00BB40E0">
      <w:pPr>
        <w:pStyle w:val="ListParagraph"/>
        <w:numPr>
          <w:ilvl w:val="0"/>
          <w:numId w:val="13"/>
        </w:numPr>
        <w:bidi/>
        <w:rPr>
          <w:rFonts w:ascii="Calibri" w:eastAsia="Calibri" w:hAnsi="Calibri" w:cs="Sakkal Majalla"/>
          <w:sz w:val="32"/>
          <w:szCs w:val="32"/>
          <w:rtl/>
        </w:rPr>
      </w:pPr>
      <w:r w:rsidRPr="00BB40E0">
        <w:rPr>
          <w:rFonts w:ascii="Calibri" w:eastAsia="Calibri" w:hAnsi="Calibri" w:cs="Sakkal Majalla" w:hint="cs"/>
          <w:sz w:val="32"/>
          <w:szCs w:val="32"/>
          <w:rtl/>
        </w:rPr>
        <w:t>36 وأكثر</w:t>
      </w:r>
    </w:p>
    <w:p w14:paraId="6DED1F17" w14:textId="77777777" w:rsidR="00BB40E0" w:rsidRDefault="00BB40E0" w:rsidP="00BB40E0">
      <w:pPr>
        <w:bidi/>
        <w:rPr>
          <w:rFonts w:ascii="Calibri" w:eastAsia="Calibri" w:hAnsi="Calibri" w:cs="Sakkal Majalla"/>
          <w:b/>
          <w:bCs/>
          <w:sz w:val="32"/>
          <w:szCs w:val="32"/>
          <w:rtl/>
        </w:rPr>
      </w:pPr>
      <w:r w:rsidRPr="00BB40E0">
        <w:rPr>
          <w:rFonts w:ascii="Calibri" w:eastAsia="Calibri" w:hAnsi="Calibri" w:cs="Sakkal Majalla"/>
          <w:b/>
          <w:bCs/>
          <w:sz w:val="32"/>
          <w:szCs w:val="32"/>
          <w:rtl/>
        </w:rPr>
        <w:t xml:space="preserve">الجنس: </w:t>
      </w:r>
    </w:p>
    <w:p w14:paraId="5F493597" w14:textId="327CF890" w:rsidR="00BB40E0" w:rsidRPr="00BB40E0" w:rsidRDefault="00BB40E0" w:rsidP="00BB40E0">
      <w:pPr>
        <w:pStyle w:val="ListParagraph"/>
        <w:numPr>
          <w:ilvl w:val="0"/>
          <w:numId w:val="14"/>
        </w:numPr>
        <w:bidi/>
        <w:rPr>
          <w:rFonts w:ascii="Calibri" w:eastAsia="Calibri" w:hAnsi="Calibri" w:cs="Sakkal Majalla"/>
          <w:sz w:val="32"/>
          <w:szCs w:val="32"/>
          <w:rtl/>
        </w:rPr>
      </w:pPr>
      <w:r w:rsidRPr="00BB40E0">
        <w:rPr>
          <w:rFonts w:ascii="Sakkal Majalla" w:eastAsia="Calibri" w:hAnsi="Sakkal Majalla" w:cs="Sakkal Majalla" w:hint="cs"/>
          <w:sz w:val="32"/>
          <w:szCs w:val="32"/>
          <w:rtl/>
        </w:rPr>
        <w:t>ذكر</w:t>
      </w:r>
      <w:r w:rsidRPr="00BB40E0">
        <w:rPr>
          <w:rFonts w:ascii="Calibri" w:eastAsia="Calibri" w:hAnsi="Calibri" w:cs="Sakkal Majalla"/>
          <w:sz w:val="32"/>
          <w:szCs w:val="32"/>
          <w:rtl/>
        </w:rPr>
        <w:t xml:space="preserve"> </w:t>
      </w:r>
    </w:p>
    <w:p w14:paraId="1D2EB50E" w14:textId="4BF80298" w:rsidR="00BB40E0" w:rsidRPr="00BB40E0" w:rsidRDefault="00BB40E0" w:rsidP="00BB40E0">
      <w:pPr>
        <w:pStyle w:val="ListParagraph"/>
        <w:numPr>
          <w:ilvl w:val="0"/>
          <w:numId w:val="14"/>
        </w:numPr>
        <w:bidi/>
        <w:rPr>
          <w:rFonts w:ascii="Calibri" w:eastAsia="Calibri" w:hAnsi="Calibri" w:cs="Sakkal Majalla"/>
          <w:sz w:val="32"/>
          <w:szCs w:val="32"/>
          <w:rtl/>
        </w:rPr>
      </w:pPr>
      <w:r w:rsidRPr="00BB40E0">
        <w:rPr>
          <w:rFonts w:ascii="Sakkal Majalla" w:eastAsia="Calibri" w:hAnsi="Sakkal Majalla" w:cs="Sakkal Majalla" w:hint="cs"/>
          <w:sz w:val="32"/>
          <w:szCs w:val="32"/>
          <w:rtl/>
        </w:rPr>
        <w:lastRenderedPageBreak/>
        <w:t>أنثى</w:t>
      </w:r>
    </w:p>
    <w:p w14:paraId="7F9E2EA9" w14:textId="77777777" w:rsidR="00BB40E0" w:rsidRDefault="00BB40E0" w:rsidP="00BB40E0">
      <w:pPr>
        <w:bidi/>
        <w:rPr>
          <w:rFonts w:ascii="Calibri" w:eastAsia="Calibri" w:hAnsi="Calibri" w:cs="Sakkal Majalla"/>
          <w:b/>
          <w:bCs/>
          <w:sz w:val="32"/>
          <w:szCs w:val="32"/>
          <w:rtl/>
        </w:rPr>
      </w:pPr>
      <w:r w:rsidRPr="00BB40E0">
        <w:rPr>
          <w:rFonts w:ascii="Calibri" w:eastAsia="Calibri" w:hAnsi="Calibri" w:cs="Sakkal Majalla"/>
          <w:b/>
          <w:bCs/>
          <w:sz w:val="32"/>
          <w:szCs w:val="32"/>
          <w:rtl/>
        </w:rPr>
        <w:t>المستوى التعليمي:</w:t>
      </w:r>
    </w:p>
    <w:p w14:paraId="007B41D6" w14:textId="77777777" w:rsidR="00BB40E0" w:rsidRPr="00BB40E0" w:rsidRDefault="00BB40E0" w:rsidP="00BB40E0">
      <w:pPr>
        <w:pStyle w:val="ListParagraph"/>
        <w:numPr>
          <w:ilvl w:val="0"/>
          <w:numId w:val="13"/>
        </w:numPr>
        <w:bidi/>
        <w:rPr>
          <w:rFonts w:ascii="Calibri" w:eastAsia="Calibri" w:hAnsi="Calibri" w:cs="Sakkal Majalla"/>
          <w:sz w:val="32"/>
          <w:szCs w:val="32"/>
          <w:rtl/>
        </w:rPr>
      </w:pPr>
      <w:r w:rsidRPr="00BB40E0">
        <w:rPr>
          <w:rFonts w:ascii="Calibri" w:eastAsia="Calibri" w:hAnsi="Calibri" w:cs="Sakkal Majalla" w:hint="cs"/>
          <w:sz w:val="32"/>
          <w:szCs w:val="32"/>
          <w:rtl/>
        </w:rPr>
        <w:t>ثانوي</w:t>
      </w:r>
    </w:p>
    <w:p w14:paraId="42903CDA" w14:textId="77777777" w:rsidR="00BB40E0" w:rsidRPr="00BB40E0" w:rsidRDefault="00BB40E0" w:rsidP="00BB40E0">
      <w:pPr>
        <w:pStyle w:val="ListParagraph"/>
        <w:numPr>
          <w:ilvl w:val="0"/>
          <w:numId w:val="13"/>
        </w:numPr>
        <w:bidi/>
        <w:rPr>
          <w:rFonts w:ascii="Calibri" w:eastAsia="Calibri" w:hAnsi="Calibri" w:cs="Sakkal Majalla"/>
          <w:sz w:val="32"/>
          <w:szCs w:val="32"/>
          <w:rtl/>
        </w:rPr>
      </w:pPr>
      <w:r w:rsidRPr="00BB40E0">
        <w:rPr>
          <w:rFonts w:ascii="Calibri" w:eastAsia="Calibri" w:hAnsi="Calibri" w:cs="Sakkal Majalla" w:hint="cs"/>
          <w:sz w:val="32"/>
          <w:szCs w:val="32"/>
          <w:rtl/>
        </w:rPr>
        <w:t>جامعي</w:t>
      </w:r>
      <w:r w:rsidRPr="00BB40E0">
        <w:rPr>
          <w:rFonts w:ascii="Calibri" w:eastAsia="Calibri" w:hAnsi="Calibri" w:cs="Sakkal Majalla"/>
          <w:sz w:val="32"/>
          <w:szCs w:val="32"/>
          <w:rtl/>
        </w:rPr>
        <w:t xml:space="preserve"> </w:t>
      </w:r>
    </w:p>
    <w:p w14:paraId="1362301D" w14:textId="1B3F4EFE" w:rsidR="00BB40E0" w:rsidRPr="00BB40E0" w:rsidRDefault="00BB40E0" w:rsidP="00BB40E0">
      <w:pPr>
        <w:pStyle w:val="ListParagraph"/>
        <w:numPr>
          <w:ilvl w:val="0"/>
          <w:numId w:val="13"/>
        </w:numPr>
        <w:bidi/>
        <w:rPr>
          <w:rFonts w:ascii="Calibri" w:eastAsia="Calibri" w:hAnsi="Calibri" w:cs="Sakkal Majalla"/>
          <w:sz w:val="32"/>
          <w:szCs w:val="32"/>
          <w:rtl/>
        </w:rPr>
      </w:pPr>
      <w:r w:rsidRPr="00BB40E0">
        <w:rPr>
          <w:rFonts w:ascii="Calibri" w:eastAsia="Calibri" w:hAnsi="Calibri" w:cs="Sakkal Majalla"/>
          <w:sz w:val="32"/>
          <w:szCs w:val="32"/>
          <w:rtl/>
        </w:rPr>
        <w:t xml:space="preserve"> </w:t>
      </w:r>
      <w:r w:rsidRPr="00BB40E0">
        <w:rPr>
          <w:rFonts w:ascii="Calibri" w:eastAsia="Calibri" w:hAnsi="Calibri" w:cs="Sakkal Majalla" w:hint="cs"/>
          <w:sz w:val="32"/>
          <w:szCs w:val="32"/>
          <w:rtl/>
        </w:rPr>
        <w:t>دراسات عليا</w:t>
      </w:r>
    </w:p>
    <w:p w14:paraId="4B3652EB" w14:textId="77777777" w:rsidR="00BB40E0" w:rsidRDefault="00BB40E0" w:rsidP="00BB40E0">
      <w:pPr>
        <w:bidi/>
        <w:jc w:val="both"/>
        <w:rPr>
          <w:rFonts w:ascii="Calibri" w:eastAsia="Calibri" w:hAnsi="Calibri" w:cs="Sakkal Majalla"/>
          <w:b/>
          <w:bCs/>
          <w:sz w:val="32"/>
          <w:szCs w:val="32"/>
          <w:rtl/>
        </w:rPr>
      </w:pPr>
      <w:r w:rsidRPr="00BB40E0">
        <w:rPr>
          <w:rFonts w:ascii="Calibri" w:eastAsia="Calibri" w:hAnsi="Calibri" w:cs="Sakkal Majalla"/>
          <w:b/>
          <w:bCs/>
          <w:sz w:val="32"/>
          <w:szCs w:val="32"/>
          <w:rtl/>
        </w:rPr>
        <w:t>استخدام وسائل التواصل الاجتماعي</w:t>
      </w:r>
    </w:p>
    <w:p w14:paraId="5B15928E" w14:textId="77777777" w:rsidR="00BB40E0" w:rsidRDefault="00BB40E0" w:rsidP="00BB40E0">
      <w:pPr>
        <w:bidi/>
        <w:jc w:val="both"/>
        <w:rPr>
          <w:rFonts w:ascii="Calibri" w:eastAsia="Calibri" w:hAnsi="Calibri" w:cs="Sakkal Majalla"/>
          <w:b/>
          <w:bCs/>
          <w:sz w:val="32"/>
          <w:szCs w:val="32"/>
          <w:rtl/>
        </w:rPr>
      </w:pPr>
      <w:r w:rsidRPr="00BB40E0">
        <w:rPr>
          <w:rFonts w:ascii="Calibri" w:eastAsia="Calibri" w:hAnsi="Calibri" w:cs="Sakkal Majalla"/>
          <w:b/>
          <w:bCs/>
          <w:sz w:val="32"/>
          <w:szCs w:val="32"/>
          <w:rtl/>
        </w:rPr>
        <w:t xml:space="preserve">(متوسط يومي): </w:t>
      </w:r>
    </w:p>
    <w:p w14:paraId="690864E7" w14:textId="25C0F7D3" w:rsidR="00BB40E0" w:rsidRPr="00BB40E0" w:rsidRDefault="00BB40E0" w:rsidP="00BB40E0">
      <w:pPr>
        <w:pStyle w:val="ListParagraph"/>
        <w:numPr>
          <w:ilvl w:val="0"/>
          <w:numId w:val="15"/>
        </w:numPr>
        <w:bidi/>
        <w:jc w:val="both"/>
        <w:rPr>
          <w:rFonts w:ascii="Sakkal Majalla" w:eastAsia="Calibri" w:hAnsi="Sakkal Majalla" w:cs="Sakkal Majalla"/>
          <w:sz w:val="32"/>
          <w:szCs w:val="32"/>
          <w:rtl/>
        </w:rPr>
      </w:pPr>
      <w:r w:rsidRPr="00BB40E0">
        <w:rPr>
          <w:rFonts w:ascii="Sakkal Majalla" w:eastAsia="Calibri" w:hAnsi="Sakkal Majalla" w:cs="Sakkal Majalla" w:hint="cs"/>
          <w:sz w:val="32"/>
          <w:szCs w:val="32"/>
          <w:rtl/>
        </w:rPr>
        <w:t>أقل</w:t>
      </w:r>
      <w:r w:rsidRPr="00BB40E0">
        <w:rPr>
          <w:rFonts w:ascii="Calibri" w:eastAsia="Calibri" w:hAnsi="Calibri" w:cs="Sakkal Majalla"/>
          <w:sz w:val="32"/>
          <w:szCs w:val="32"/>
          <w:rtl/>
        </w:rPr>
        <w:t xml:space="preserve"> </w:t>
      </w:r>
      <w:r w:rsidRPr="00BB40E0">
        <w:rPr>
          <w:rFonts w:ascii="Sakkal Majalla" w:eastAsia="Calibri" w:hAnsi="Sakkal Majalla" w:cs="Sakkal Majalla" w:hint="cs"/>
          <w:sz w:val="32"/>
          <w:szCs w:val="32"/>
          <w:rtl/>
        </w:rPr>
        <w:t>من</w:t>
      </w:r>
      <w:r w:rsidRPr="00BB40E0">
        <w:rPr>
          <w:rFonts w:ascii="Calibri" w:eastAsia="Calibri" w:hAnsi="Calibri" w:cs="Sakkal Majalla"/>
          <w:sz w:val="32"/>
          <w:szCs w:val="32"/>
          <w:rtl/>
        </w:rPr>
        <w:t xml:space="preserve"> </w:t>
      </w:r>
      <w:r w:rsidRPr="00BB40E0">
        <w:rPr>
          <w:rFonts w:ascii="Sakkal Majalla" w:eastAsia="Calibri" w:hAnsi="Sakkal Majalla" w:cs="Sakkal Majalla" w:hint="cs"/>
          <w:sz w:val="32"/>
          <w:szCs w:val="32"/>
          <w:rtl/>
        </w:rPr>
        <w:t>ساعة</w:t>
      </w:r>
    </w:p>
    <w:p w14:paraId="4E0F110B" w14:textId="606733E7" w:rsidR="00BB40E0" w:rsidRPr="00BB40E0" w:rsidRDefault="00BB40E0" w:rsidP="00BB40E0">
      <w:pPr>
        <w:pStyle w:val="ListParagraph"/>
        <w:numPr>
          <w:ilvl w:val="0"/>
          <w:numId w:val="15"/>
        </w:numPr>
        <w:bidi/>
        <w:jc w:val="both"/>
        <w:rPr>
          <w:rFonts w:ascii="Calibri" w:eastAsia="Calibri" w:hAnsi="Calibri" w:cs="Sakkal Majalla"/>
          <w:sz w:val="32"/>
          <w:szCs w:val="32"/>
          <w:rtl/>
        </w:rPr>
      </w:pPr>
      <w:r w:rsidRPr="00BB40E0">
        <w:rPr>
          <w:rFonts w:ascii="Calibri" w:eastAsia="Calibri" w:hAnsi="Calibri" w:cs="Sakkal Majalla"/>
          <w:sz w:val="32"/>
          <w:szCs w:val="32"/>
          <w:rtl/>
        </w:rPr>
        <w:t>1</w:t>
      </w:r>
      <w:r w:rsidRPr="00BB40E0">
        <w:rPr>
          <w:rFonts w:ascii="Sakkal Majalla" w:eastAsia="Calibri" w:hAnsi="Sakkal Majalla" w:cs="Sakkal Majalla" w:hint="cs"/>
          <w:sz w:val="32"/>
          <w:szCs w:val="32"/>
          <w:rtl/>
        </w:rPr>
        <w:t>–</w:t>
      </w:r>
      <w:r w:rsidRPr="00BB40E0">
        <w:rPr>
          <w:rFonts w:ascii="Calibri" w:eastAsia="Calibri" w:hAnsi="Calibri" w:cs="Sakkal Majalla"/>
          <w:sz w:val="32"/>
          <w:szCs w:val="32"/>
          <w:rtl/>
        </w:rPr>
        <w:t xml:space="preserve">3 </w:t>
      </w:r>
      <w:r w:rsidRPr="00BB40E0">
        <w:rPr>
          <w:rFonts w:ascii="Sakkal Majalla" w:eastAsia="Calibri" w:hAnsi="Sakkal Majalla" w:cs="Sakkal Majalla" w:hint="cs"/>
          <w:sz w:val="32"/>
          <w:szCs w:val="32"/>
          <w:rtl/>
        </w:rPr>
        <w:t>ساعات</w:t>
      </w:r>
      <w:r w:rsidRPr="00BB40E0">
        <w:rPr>
          <w:rFonts w:ascii="Calibri" w:eastAsia="Calibri" w:hAnsi="Calibri" w:cs="Sakkal Majalla"/>
          <w:sz w:val="32"/>
          <w:szCs w:val="32"/>
          <w:rtl/>
        </w:rPr>
        <w:t xml:space="preserve"> </w:t>
      </w:r>
    </w:p>
    <w:p w14:paraId="2E61B9C8" w14:textId="466AF23F" w:rsidR="00BB40E0" w:rsidRPr="00BB40E0" w:rsidRDefault="00BB40E0" w:rsidP="00BB40E0">
      <w:pPr>
        <w:pStyle w:val="ListParagraph"/>
        <w:numPr>
          <w:ilvl w:val="0"/>
          <w:numId w:val="15"/>
        </w:numPr>
        <w:bidi/>
        <w:jc w:val="both"/>
        <w:rPr>
          <w:rFonts w:ascii="Sakkal Majalla" w:eastAsia="Calibri" w:hAnsi="Sakkal Majalla" w:cs="Sakkal Majalla"/>
          <w:sz w:val="32"/>
          <w:szCs w:val="32"/>
          <w:rtl/>
        </w:rPr>
      </w:pPr>
      <w:r w:rsidRPr="00BB40E0">
        <w:rPr>
          <w:rFonts w:ascii="Calibri" w:eastAsia="Calibri" w:hAnsi="Calibri" w:cs="Sakkal Majalla"/>
          <w:sz w:val="32"/>
          <w:szCs w:val="32"/>
          <w:rtl/>
        </w:rPr>
        <w:t>3</w:t>
      </w:r>
      <w:r w:rsidRPr="00BB40E0">
        <w:rPr>
          <w:rFonts w:ascii="Sakkal Majalla" w:eastAsia="Calibri" w:hAnsi="Sakkal Majalla" w:cs="Sakkal Majalla" w:hint="cs"/>
          <w:sz w:val="32"/>
          <w:szCs w:val="32"/>
          <w:rtl/>
        </w:rPr>
        <w:t>–</w:t>
      </w:r>
      <w:r w:rsidRPr="00BB40E0">
        <w:rPr>
          <w:rFonts w:ascii="Calibri" w:eastAsia="Calibri" w:hAnsi="Calibri" w:cs="Sakkal Majalla"/>
          <w:sz w:val="32"/>
          <w:szCs w:val="32"/>
          <w:rtl/>
        </w:rPr>
        <w:t xml:space="preserve">5 </w:t>
      </w:r>
      <w:r w:rsidRPr="00BB40E0">
        <w:rPr>
          <w:rFonts w:ascii="Sakkal Majalla" w:eastAsia="Calibri" w:hAnsi="Sakkal Majalla" w:cs="Sakkal Majalla" w:hint="cs"/>
          <w:sz w:val="32"/>
          <w:szCs w:val="32"/>
          <w:rtl/>
        </w:rPr>
        <w:t>ساعات</w:t>
      </w:r>
    </w:p>
    <w:p w14:paraId="0886A402" w14:textId="5CA3A3DF" w:rsidR="00887BE7" w:rsidRPr="00517F6B" w:rsidRDefault="00BB40E0" w:rsidP="00517F6B">
      <w:pPr>
        <w:pStyle w:val="ListParagraph"/>
        <w:numPr>
          <w:ilvl w:val="0"/>
          <w:numId w:val="15"/>
        </w:numPr>
        <w:bidi/>
        <w:jc w:val="both"/>
        <w:rPr>
          <w:rFonts w:ascii="Calibri" w:eastAsia="Calibri" w:hAnsi="Calibri" w:cs="Sakkal Majalla"/>
          <w:sz w:val="32"/>
          <w:szCs w:val="32"/>
          <w:rtl/>
        </w:rPr>
      </w:pPr>
      <w:r w:rsidRPr="00BB40E0">
        <w:rPr>
          <w:rFonts w:ascii="Sakkal Majalla" w:eastAsia="Calibri" w:hAnsi="Sakkal Majalla" w:cs="Sakkal Majalla" w:hint="cs"/>
          <w:sz w:val="32"/>
          <w:szCs w:val="32"/>
          <w:rtl/>
        </w:rPr>
        <w:t>أكثر</w:t>
      </w:r>
      <w:r w:rsidRPr="00BB40E0">
        <w:rPr>
          <w:rFonts w:ascii="Calibri" w:eastAsia="Calibri" w:hAnsi="Calibri" w:cs="Sakkal Majalla"/>
          <w:sz w:val="32"/>
          <w:szCs w:val="32"/>
          <w:rtl/>
        </w:rPr>
        <w:t xml:space="preserve"> </w:t>
      </w:r>
      <w:r w:rsidRPr="00BB40E0">
        <w:rPr>
          <w:rFonts w:ascii="Sakkal Majalla" w:eastAsia="Calibri" w:hAnsi="Sakkal Majalla" w:cs="Sakkal Majalla" w:hint="cs"/>
          <w:sz w:val="32"/>
          <w:szCs w:val="32"/>
          <w:rtl/>
        </w:rPr>
        <w:t>من</w:t>
      </w:r>
      <w:r w:rsidRPr="00BB40E0">
        <w:rPr>
          <w:rFonts w:ascii="Calibri" w:eastAsia="Calibri" w:hAnsi="Calibri" w:cs="Sakkal Majalla"/>
          <w:sz w:val="32"/>
          <w:szCs w:val="32"/>
          <w:rtl/>
        </w:rPr>
        <w:t xml:space="preserve"> 5 </w:t>
      </w:r>
      <w:r w:rsidRPr="00BB40E0">
        <w:rPr>
          <w:rFonts w:ascii="Sakkal Majalla" w:eastAsia="Calibri" w:hAnsi="Sakkal Majalla" w:cs="Sakkal Majalla" w:hint="cs"/>
          <w:sz w:val="32"/>
          <w:szCs w:val="32"/>
          <w:rtl/>
        </w:rPr>
        <w:t>ساعا</w:t>
      </w:r>
      <w:r w:rsidRPr="00BB40E0">
        <w:rPr>
          <w:rFonts w:ascii="Calibri" w:eastAsia="Calibri" w:hAnsi="Calibri" w:cs="Sakkal Majalla"/>
          <w:sz w:val="32"/>
          <w:szCs w:val="32"/>
          <w:rtl/>
        </w:rPr>
        <w:t>ت</w:t>
      </w:r>
    </w:p>
    <w:p w14:paraId="0BFAEA4D" w14:textId="496788D2" w:rsidR="00BB40E0" w:rsidRPr="00BB40E0" w:rsidRDefault="00BB40E0" w:rsidP="00BB40E0">
      <w:pPr>
        <w:jc w:val="right"/>
        <w:rPr>
          <w:rFonts w:ascii="Calibri" w:eastAsia="Calibri" w:hAnsi="Calibri" w:cs="Sakkal Majalla"/>
          <w:b/>
          <w:bCs/>
          <w:sz w:val="32"/>
          <w:szCs w:val="32"/>
          <w:rtl/>
        </w:rPr>
      </w:pPr>
      <w:r w:rsidRPr="00BB40E0">
        <w:rPr>
          <w:rFonts w:ascii="Calibri" w:eastAsia="Calibri" w:hAnsi="Calibri" w:cs="Sakkal Majalla"/>
          <w:b/>
          <w:bCs/>
          <w:sz w:val="32"/>
          <w:szCs w:val="32"/>
          <w:rtl/>
        </w:rPr>
        <w:t>المحور الأول: التعرض للاتصال الحكومي الرقمي</w:t>
      </w:r>
    </w:p>
    <w:p w14:paraId="69805518" w14:textId="33FB43DF" w:rsidR="00D02D3F" w:rsidRDefault="00BB40E0" w:rsidP="00BB40E0">
      <w:pPr>
        <w:bidi/>
        <w:jc w:val="both"/>
        <w:rPr>
          <w:rFonts w:ascii="Calibri" w:eastAsia="Calibri" w:hAnsi="Calibri" w:cs="Sakkal Majalla"/>
          <w:b/>
          <w:bCs/>
          <w:sz w:val="32"/>
          <w:szCs w:val="32"/>
          <w:rtl/>
        </w:rPr>
      </w:pPr>
      <w:r w:rsidRPr="00BB40E0">
        <w:rPr>
          <w:rFonts w:ascii="Calibri" w:eastAsia="Calibri" w:hAnsi="Calibri" w:cs="Sakkal Majalla"/>
          <w:b/>
          <w:bCs/>
          <w:sz w:val="32"/>
          <w:szCs w:val="32"/>
          <w:rtl/>
        </w:rPr>
        <w:t>الغرض: قياس مدى تفاعل الشباب مع محتوى الاتصال الحكومي الرقمي.</w:t>
      </w:r>
    </w:p>
    <w:tbl>
      <w:tblPr>
        <w:tblStyle w:val="GridTable5Dark-Accent3"/>
        <w:bidiVisual/>
        <w:tblW w:w="10076" w:type="dxa"/>
        <w:tblLook w:val="04A0" w:firstRow="1" w:lastRow="0" w:firstColumn="1" w:lastColumn="0" w:noHBand="0" w:noVBand="1"/>
      </w:tblPr>
      <w:tblGrid>
        <w:gridCol w:w="5552"/>
        <w:gridCol w:w="1134"/>
        <w:gridCol w:w="1275"/>
        <w:gridCol w:w="2115"/>
      </w:tblGrid>
      <w:tr w:rsidR="00413115" w14:paraId="0413B6AE" w14:textId="77777777" w:rsidTr="002666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2" w:type="dxa"/>
          </w:tcPr>
          <w:p w14:paraId="1755345A" w14:textId="61586854" w:rsidR="00413115" w:rsidRDefault="00413115" w:rsidP="00BB40E0">
            <w:pPr>
              <w:bidi/>
              <w:jc w:val="both"/>
              <w:rPr>
                <w:rFonts w:ascii="Calibri" w:eastAsia="Calibri" w:hAnsi="Calibri" w:cs="Sakkal Majalla"/>
                <w:b w:val="0"/>
                <w:bCs w:val="0"/>
                <w:sz w:val="32"/>
                <w:szCs w:val="32"/>
                <w:rtl/>
              </w:rPr>
            </w:pPr>
            <w:r>
              <w:rPr>
                <w:rFonts w:ascii="Calibri" w:eastAsia="Calibri" w:hAnsi="Calibri" w:cs="Sakkal Majalla" w:hint="cs"/>
                <w:sz w:val="32"/>
                <w:szCs w:val="32"/>
                <w:rtl/>
              </w:rPr>
              <w:t>العبارة</w:t>
            </w:r>
          </w:p>
        </w:tc>
        <w:tc>
          <w:tcPr>
            <w:tcW w:w="1134" w:type="dxa"/>
          </w:tcPr>
          <w:p w14:paraId="3AC62D0C" w14:textId="068A35EE" w:rsidR="00413115" w:rsidRDefault="00413115" w:rsidP="00BB40E0">
            <w:pPr>
              <w:bidi/>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Sakkal Majalla"/>
                <w:b w:val="0"/>
                <w:bCs w:val="0"/>
                <w:sz w:val="32"/>
                <w:szCs w:val="32"/>
                <w:rtl/>
              </w:rPr>
            </w:pPr>
            <w:r>
              <w:rPr>
                <w:rFonts w:ascii="Calibri" w:eastAsia="Calibri" w:hAnsi="Calibri" w:cs="Sakkal Majalla" w:hint="cs"/>
                <w:b w:val="0"/>
                <w:bCs w:val="0"/>
                <w:sz w:val="32"/>
                <w:szCs w:val="32"/>
                <w:rtl/>
              </w:rPr>
              <w:t>دائما</w:t>
            </w:r>
          </w:p>
        </w:tc>
        <w:tc>
          <w:tcPr>
            <w:tcW w:w="1275" w:type="dxa"/>
          </w:tcPr>
          <w:p w14:paraId="5FBB02B8" w14:textId="6EB83E23" w:rsidR="00413115" w:rsidRDefault="00413115" w:rsidP="00BB40E0">
            <w:pPr>
              <w:bidi/>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Sakkal Majalla"/>
                <w:b w:val="0"/>
                <w:bCs w:val="0"/>
                <w:sz w:val="32"/>
                <w:szCs w:val="32"/>
                <w:rtl/>
              </w:rPr>
            </w:pPr>
            <w:r>
              <w:rPr>
                <w:rFonts w:ascii="Calibri" w:eastAsia="Calibri" w:hAnsi="Calibri" w:cs="Sakkal Majalla" w:hint="cs"/>
                <w:b w:val="0"/>
                <w:bCs w:val="0"/>
                <w:sz w:val="32"/>
                <w:szCs w:val="32"/>
                <w:rtl/>
              </w:rPr>
              <w:t xml:space="preserve">أحيانا </w:t>
            </w:r>
          </w:p>
        </w:tc>
        <w:tc>
          <w:tcPr>
            <w:tcW w:w="2115" w:type="dxa"/>
          </w:tcPr>
          <w:p w14:paraId="2464331F" w14:textId="0131A64E" w:rsidR="00413115" w:rsidRDefault="00413115" w:rsidP="00BB40E0">
            <w:pPr>
              <w:bidi/>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Sakkal Majalla"/>
                <w:b w:val="0"/>
                <w:bCs w:val="0"/>
                <w:sz w:val="32"/>
                <w:szCs w:val="32"/>
                <w:rtl/>
              </w:rPr>
            </w:pPr>
            <w:r>
              <w:rPr>
                <w:rFonts w:ascii="Calibri" w:eastAsia="Calibri" w:hAnsi="Calibri" w:cs="Sakkal Majalla" w:hint="cs"/>
                <w:b w:val="0"/>
                <w:bCs w:val="0"/>
                <w:sz w:val="32"/>
                <w:szCs w:val="32"/>
                <w:rtl/>
              </w:rPr>
              <w:t>نادراً</w:t>
            </w:r>
          </w:p>
        </w:tc>
      </w:tr>
      <w:tr w:rsidR="00413115" w14:paraId="396D94C6" w14:textId="77777777" w:rsidTr="00266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2" w:type="dxa"/>
          </w:tcPr>
          <w:p w14:paraId="0353F3D4" w14:textId="54184ABA" w:rsidR="00413115" w:rsidRPr="004519E6" w:rsidRDefault="00413115" w:rsidP="004519E6">
            <w:pPr>
              <w:pStyle w:val="ListParagraph"/>
              <w:numPr>
                <w:ilvl w:val="0"/>
                <w:numId w:val="18"/>
              </w:numPr>
              <w:bidi/>
              <w:jc w:val="both"/>
              <w:rPr>
                <w:rFonts w:ascii="Sakkal Majalla" w:eastAsia="Calibri" w:hAnsi="Sakkal Majalla" w:cs="Sakkal Majalla"/>
                <w:sz w:val="28"/>
                <w:szCs w:val="28"/>
                <w:rtl/>
              </w:rPr>
            </w:pPr>
            <w:r w:rsidRPr="004519E6">
              <w:rPr>
                <w:rFonts w:ascii="Sakkal Majalla" w:hAnsi="Sakkal Majalla" w:cs="Sakkal Majalla"/>
                <w:sz w:val="28"/>
                <w:szCs w:val="28"/>
                <w:rtl/>
              </w:rPr>
              <w:t>أتابع الحسابات الرسمية للحكومة الإماراتية على وسائل التواصل الاجتماعي</w:t>
            </w:r>
            <w:r w:rsidRPr="004519E6">
              <w:rPr>
                <w:rFonts w:ascii="Sakkal Majalla" w:hAnsi="Sakkal Majalla" w:cs="Sakkal Majalla"/>
                <w:sz w:val="28"/>
                <w:szCs w:val="28"/>
              </w:rPr>
              <w:t>.</w:t>
            </w:r>
          </w:p>
        </w:tc>
        <w:tc>
          <w:tcPr>
            <w:tcW w:w="1134" w:type="dxa"/>
          </w:tcPr>
          <w:p w14:paraId="46BDAB7C" w14:textId="77777777" w:rsidR="00413115" w:rsidRDefault="00413115"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c>
          <w:tcPr>
            <w:tcW w:w="1275" w:type="dxa"/>
          </w:tcPr>
          <w:p w14:paraId="756898FA" w14:textId="77777777" w:rsidR="00413115" w:rsidRDefault="00413115"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c>
          <w:tcPr>
            <w:tcW w:w="2115" w:type="dxa"/>
          </w:tcPr>
          <w:p w14:paraId="48C19300" w14:textId="77777777" w:rsidR="00413115" w:rsidRDefault="00413115"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r>
      <w:tr w:rsidR="00413115" w14:paraId="219E8A7A" w14:textId="77777777" w:rsidTr="00266625">
        <w:tc>
          <w:tcPr>
            <w:cnfStyle w:val="001000000000" w:firstRow="0" w:lastRow="0" w:firstColumn="1" w:lastColumn="0" w:oddVBand="0" w:evenVBand="0" w:oddHBand="0" w:evenHBand="0" w:firstRowFirstColumn="0" w:firstRowLastColumn="0" w:lastRowFirstColumn="0" w:lastRowLastColumn="0"/>
            <w:tcW w:w="5552" w:type="dxa"/>
          </w:tcPr>
          <w:p w14:paraId="3BF148CC" w14:textId="22DC7688" w:rsidR="00413115" w:rsidRPr="004519E6" w:rsidRDefault="00413115" w:rsidP="004519E6">
            <w:pPr>
              <w:pStyle w:val="ListParagraph"/>
              <w:numPr>
                <w:ilvl w:val="0"/>
                <w:numId w:val="18"/>
              </w:numPr>
              <w:bidi/>
              <w:jc w:val="both"/>
              <w:rPr>
                <w:rFonts w:ascii="Sakkal Majalla" w:eastAsia="Calibri" w:hAnsi="Sakkal Majalla" w:cs="Sakkal Majalla"/>
                <w:sz w:val="28"/>
                <w:szCs w:val="28"/>
                <w:rtl/>
              </w:rPr>
            </w:pPr>
            <w:r w:rsidRPr="004519E6">
              <w:rPr>
                <w:rFonts w:ascii="Sakkal Majalla" w:hAnsi="Sakkal Majalla" w:cs="Sakkal Majalla"/>
                <w:sz w:val="28"/>
                <w:szCs w:val="28"/>
                <w:rtl/>
              </w:rPr>
              <w:t xml:space="preserve">أتفاعل مع المنشورات الرقمية </w:t>
            </w:r>
            <w:r w:rsidR="00691EDC" w:rsidRPr="004519E6">
              <w:rPr>
                <w:rFonts w:ascii="Sakkal Majalla" w:hAnsi="Sakkal Majalla" w:cs="Sakkal Majalla" w:hint="cs"/>
                <w:sz w:val="28"/>
                <w:szCs w:val="28"/>
                <w:rtl/>
              </w:rPr>
              <w:t>الرسمية داخل</w:t>
            </w:r>
            <w:r w:rsidR="004519E6" w:rsidRPr="004519E6">
              <w:rPr>
                <w:rFonts w:ascii="Sakkal Majalla" w:hAnsi="Sakkal Majalla" w:cs="Sakkal Majalla" w:hint="cs"/>
                <w:sz w:val="28"/>
                <w:szCs w:val="28"/>
                <w:rtl/>
              </w:rPr>
              <w:t xml:space="preserve"> الحسابات الرسمية </w:t>
            </w:r>
            <w:r w:rsidRPr="004519E6">
              <w:rPr>
                <w:rFonts w:ascii="Sakkal Majalla" w:hAnsi="Sakkal Majalla" w:cs="Sakkal Majalla"/>
                <w:sz w:val="28"/>
                <w:szCs w:val="28"/>
                <w:rtl/>
              </w:rPr>
              <w:t>(إعجاب، تعليق، مشاركة)</w:t>
            </w:r>
            <w:r w:rsidRPr="004519E6">
              <w:rPr>
                <w:rFonts w:ascii="Sakkal Majalla" w:hAnsi="Sakkal Majalla" w:cs="Sakkal Majalla"/>
                <w:sz w:val="28"/>
                <w:szCs w:val="28"/>
              </w:rPr>
              <w:t>.</w:t>
            </w:r>
          </w:p>
        </w:tc>
        <w:tc>
          <w:tcPr>
            <w:tcW w:w="1134" w:type="dxa"/>
          </w:tcPr>
          <w:p w14:paraId="32827DEC" w14:textId="77777777" w:rsidR="00413115" w:rsidRDefault="00413115" w:rsidP="00BB40E0">
            <w:pPr>
              <w:bidi/>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b/>
                <w:bCs/>
                <w:sz w:val="32"/>
                <w:szCs w:val="32"/>
                <w:rtl/>
              </w:rPr>
            </w:pPr>
          </w:p>
        </w:tc>
        <w:tc>
          <w:tcPr>
            <w:tcW w:w="1275" w:type="dxa"/>
          </w:tcPr>
          <w:p w14:paraId="532588F8" w14:textId="77777777" w:rsidR="00413115" w:rsidRDefault="00413115" w:rsidP="00BB40E0">
            <w:pPr>
              <w:bidi/>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b/>
                <w:bCs/>
                <w:sz w:val="32"/>
                <w:szCs w:val="32"/>
                <w:rtl/>
              </w:rPr>
            </w:pPr>
          </w:p>
        </w:tc>
        <w:tc>
          <w:tcPr>
            <w:tcW w:w="2115" w:type="dxa"/>
          </w:tcPr>
          <w:p w14:paraId="620481CF" w14:textId="77777777" w:rsidR="00413115" w:rsidRDefault="00413115" w:rsidP="00BB40E0">
            <w:pPr>
              <w:bidi/>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b/>
                <w:bCs/>
                <w:sz w:val="32"/>
                <w:szCs w:val="32"/>
                <w:rtl/>
              </w:rPr>
            </w:pPr>
          </w:p>
        </w:tc>
      </w:tr>
      <w:tr w:rsidR="00413115" w14:paraId="613D3D54" w14:textId="77777777" w:rsidTr="00266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52" w:type="dxa"/>
          </w:tcPr>
          <w:p w14:paraId="07019FCF" w14:textId="5D8E9CF3" w:rsidR="00413115" w:rsidRPr="004519E6" w:rsidRDefault="00413115" w:rsidP="004519E6">
            <w:pPr>
              <w:pStyle w:val="ListParagraph"/>
              <w:numPr>
                <w:ilvl w:val="0"/>
                <w:numId w:val="18"/>
              </w:numPr>
              <w:bidi/>
              <w:jc w:val="both"/>
              <w:rPr>
                <w:rFonts w:ascii="Sakkal Majalla" w:eastAsia="Calibri" w:hAnsi="Sakkal Majalla" w:cs="Sakkal Majalla"/>
                <w:sz w:val="28"/>
                <w:szCs w:val="28"/>
                <w:rtl/>
              </w:rPr>
            </w:pPr>
            <w:r w:rsidRPr="004519E6">
              <w:rPr>
                <w:rFonts w:ascii="Sakkal Majalla" w:hAnsi="Sakkal Majalla" w:cs="Sakkal Majalla"/>
                <w:sz w:val="28"/>
                <w:szCs w:val="28"/>
                <w:rtl/>
              </w:rPr>
              <w:t>أشارك المحتوى الرقمي الرسمي مع أصدقائي وعائلتي</w:t>
            </w:r>
            <w:r w:rsidRPr="004519E6">
              <w:rPr>
                <w:rFonts w:ascii="Sakkal Majalla" w:hAnsi="Sakkal Majalla" w:cs="Sakkal Majalla"/>
                <w:sz w:val="28"/>
                <w:szCs w:val="28"/>
              </w:rPr>
              <w:t>.</w:t>
            </w:r>
          </w:p>
        </w:tc>
        <w:tc>
          <w:tcPr>
            <w:tcW w:w="1134" w:type="dxa"/>
          </w:tcPr>
          <w:p w14:paraId="645C74B4" w14:textId="77777777" w:rsidR="00413115" w:rsidRDefault="00413115"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c>
          <w:tcPr>
            <w:tcW w:w="1275" w:type="dxa"/>
          </w:tcPr>
          <w:p w14:paraId="49F6198C" w14:textId="77777777" w:rsidR="00413115" w:rsidRDefault="00413115"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c>
          <w:tcPr>
            <w:tcW w:w="2115" w:type="dxa"/>
          </w:tcPr>
          <w:p w14:paraId="013EE8E1" w14:textId="77777777" w:rsidR="00413115" w:rsidRDefault="00413115"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r>
    </w:tbl>
    <w:p w14:paraId="6FF733F7" w14:textId="77777777" w:rsidR="00413115" w:rsidRDefault="00413115" w:rsidP="00BB40E0">
      <w:pPr>
        <w:bidi/>
        <w:jc w:val="both"/>
        <w:rPr>
          <w:rFonts w:ascii="Calibri" w:eastAsia="Calibri" w:hAnsi="Calibri" w:cs="Sakkal Majalla"/>
          <w:b/>
          <w:bCs/>
          <w:sz w:val="32"/>
          <w:szCs w:val="32"/>
          <w:rtl/>
        </w:rPr>
      </w:pPr>
    </w:p>
    <w:p w14:paraId="1A5286B6" w14:textId="77777777" w:rsidR="00266625" w:rsidRDefault="00266625" w:rsidP="00266625">
      <w:pPr>
        <w:bidi/>
        <w:jc w:val="both"/>
        <w:rPr>
          <w:rFonts w:ascii="Calibri" w:eastAsia="Calibri" w:hAnsi="Calibri" w:cs="Sakkal Majalla"/>
          <w:b/>
          <w:bCs/>
          <w:sz w:val="32"/>
          <w:szCs w:val="32"/>
          <w:rtl/>
        </w:rPr>
      </w:pPr>
    </w:p>
    <w:p w14:paraId="01C3F29B" w14:textId="588388A4" w:rsidR="004519E6" w:rsidRDefault="004519E6" w:rsidP="004519E6">
      <w:pPr>
        <w:pStyle w:val="ListParagraph"/>
        <w:numPr>
          <w:ilvl w:val="0"/>
          <w:numId w:val="18"/>
        </w:numPr>
        <w:bidi/>
        <w:spacing w:after="0" w:line="240" w:lineRule="auto"/>
        <w:jc w:val="both"/>
        <w:rPr>
          <w:rFonts w:ascii="Calibri" w:eastAsia="Calibri" w:hAnsi="Calibri" w:cs="Sakkal Majalla"/>
          <w:b/>
          <w:bCs/>
          <w:sz w:val="32"/>
          <w:szCs w:val="32"/>
          <w:rtl/>
        </w:rPr>
      </w:pPr>
      <w:r w:rsidRPr="00691EDC">
        <w:rPr>
          <w:rFonts w:ascii="Calibri" w:eastAsia="Calibri" w:hAnsi="Calibri" w:cs="Sakkal Majalla" w:hint="cs"/>
          <w:b/>
          <w:bCs/>
          <w:sz w:val="32"/>
          <w:szCs w:val="32"/>
          <w:rtl/>
        </w:rPr>
        <w:t>هل</w:t>
      </w:r>
      <w:r>
        <w:rPr>
          <w:rFonts w:ascii="Calibri" w:eastAsia="Calibri" w:hAnsi="Calibri" w:cs="Sakkal Majalla" w:hint="cs"/>
          <w:b/>
          <w:bCs/>
          <w:sz w:val="32"/>
          <w:szCs w:val="32"/>
          <w:rtl/>
        </w:rPr>
        <w:t xml:space="preserve"> تتذكر أي مبادرات للمؤسسات الحكومية كان لها أثر كبير في دعم الهوية الوطنية الإماراتية؟</w:t>
      </w:r>
    </w:p>
    <w:p w14:paraId="285AF59C" w14:textId="2DE4FA47" w:rsidR="004519E6" w:rsidRPr="004519E6" w:rsidRDefault="004519E6" w:rsidP="004519E6">
      <w:pPr>
        <w:pStyle w:val="ListParagraph"/>
        <w:numPr>
          <w:ilvl w:val="0"/>
          <w:numId w:val="17"/>
        </w:numPr>
        <w:bidi/>
        <w:jc w:val="both"/>
        <w:rPr>
          <w:rFonts w:ascii="Calibri" w:eastAsia="Calibri" w:hAnsi="Calibri" w:cs="Sakkal Majalla"/>
          <w:sz w:val="32"/>
          <w:szCs w:val="32"/>
          <w:rtl/>
        </w:rPr>
      </w:pPr>
      <w:r w:rsidRPr="004519E6">
        <w:rPr>
          <w:rFonts w:ascii="Calibri" w:eastAsia="Calibri" w:hAnsi="Calibri" w:cs="Sakkal Majalla" w:hint="cs"/>
          <w:sz w:val="32"/>
          <w:szCs w:val="32"/>
          <w:rtl/>
        </w:rPr>
        <w:t xml:space="preserve">نعم  </w:t>
      </w:r>
    </w:p>
    <w:p w14:paraId="6739D6CF" w14:textId="18C5F2C7" w:rsidR="004519E6" w:rsidRPr="004519E6" w:rsidRDefault="004519E6" w:rsidP="004519E6">
      <w:pPr>
        <w:bidi/>
        <w:jc w:val="both"/>
        <w:rPr>
          <w:rFonts w:ascii="Calibri" w:eastAsia="Calibri" w:hAnsi="Calibri" w:cs="Sakkal Majalla"/>
          <w:sz w:val="32"/>
          <w:szCs w:val="32"/>
          <w:rtl/>
        </w:rPr>
      </w:pPr>
      <w:r w:rsidRPr="004519E6">
        <w:rPr>
          <w:rFonts w:ascii="Calibri" w:eastAsia="Calibri" w:hAnsi="Calibri" w:cs="Sakkal Majalla" w:hint="cs"/>
          <w:sz w:val="32"/>
          <w:szCs w:val="32"/>
          <w:rtl/>
        </w:rPr>
        <w:lastRenderedPageBreak/>
        <w:t>اذكرها :.........................................................................................................................................</w:t>
      </w:r>
    </w:p>
    <w:p w14:paraId="6CAEE9F9" w14:textId="0956B9E2" w:rsidR="004519E6" w:rsidRPr="004519E6" w:rsidRDefault="004519E6" w:rsidP="004519E6">
      <w:pPr>
        <w:pStyle w:val="ListParagraph"/>
        <w:numPr>
          <w:ilvl w:val="0"/>
          <w:numId w:val="17"/>
        </w:numPr>
        <w:bidi/>
        <w:jc w:val="both"/>
        <w:rPr>
          <w:rFonts w:ascii="Calibri" w:eastAsia="Calibri" w:hAnsi="Calibri" w:cs="Sakkal Majalla"/>
          <w:sz w:val="32"/>
          <w:szCs w:val="32"/>
        </w:rPr>
      </w:pPr>
      <w:r w:rsidRPr="004519E6">
        <w:rPr>
          <w:rFonts w:ascii="Calibri" w:eastAsia="Calibri" w:hAnsi="Calibri" w:cs="Sakkal Majalla" w:hint="cs"/>
          <w:sz w:val="32"/>
          <w:szCs w:val="32"/>
          <w:rtl/>
        </w:rPr>
        <w:t>لا</w:t>
      </w:r>
    </w:p>
    <w:p w14:paraId="1DE8F24C" w14:textId="4E7387BE" w:rsidR="004519E6" w:rsidRDefault="004519E6" w:rsidP="004519E6">
      <w:pPr>
        <w:pStyle w:val="ListParagraph"/>
        <w:numPr>
          <w:ilvl w:val="0"/>
          <w:numId w:val="18"/>
        </w:numPr>
        <w:bidi/>
        <w:spacing w:after="0" w:line="240" w:lineRule="auto"/>
        <w:jc w:val="both"/>
        <w:rPr>
          <w:rFonts w:ascii="Calibri" w:eastAsia="Calibri" w:hAnsi="Calibri" w:cs="Sakkal Majalla"/>
          <w:b/>
          <w:bCs/>
          <w:sz w:val="32"/>
          <w:szCs w:val="32"/>
          <w:rtl/>
        </w:rPr>
      </w:pPr>
      <w:r>
        <w:rPr>
          <w:rFonts w:ascii="Calibri" w:eastAsia="Calibri" w:hAnsi="Calibri" w:cs="Sakkal Majalla" w:hint="cs"/>
          <w:b/>
          <w:bCs/>
          <w:sz w:val="32"/>
          <w:szCs w:val="32"/>
          <w:rtl/>
        </w:rPr>
        <w:t xml:space="preserve">هل تحرص على المشاركة أو </w:t>
      </w:r>
      <w:r w:rsidR="00691EDC">
        <w:rPr>
          <w:rFonts w:ascii="Calibri" w:eastAsia="Calibri" w:hAnsi="Calibri" w:cs="Sakkal Majalla" w:hint="cs"/>
          <w:b/>
          <w:bCs/>
          <w:sz w:val="32"/>
          <w:szCs w:val="32"/>
          <w:rtl/>
        </w:rPr>
        <w:t>الحضور بفعالية</w:t>
      </w:r>
      <w:r>
        <w:rPr>
          <w:rFonts w:ascii="Calibri" w:eastAsia="Calibri" w:hAnsi="Calibri" w:cs="Sakkal Majalla" w:hint="cs"/>
          <w:b/>
          <w:bCs/>
          <w:sz w:val="32"/>
          <w:szCs w:val="32"/>
          <w:rtl/>
        </w:rPr>
        <w:t xml:space="preserve"> أو مبادرات حكومية تدعم الهوية الوطنية </w:t>
      </w:r>
    </w:p>
    <w:p w14:paraId="63938F2E" w14:textId="14E037C9" w:rsidR="004519E6" w:rsidRPr="004519E6" w:rsidRDefault="004519E6" w:rsidP="004519E6">
      <w:pPr>
        <w:pStyle w:val="ListParagraph"/>
        <w:numPr>
          <w:ilvl w:val="0"/>
          <w:numId w:val="17"/>
        </w:numPr>
        <w:bidi/>
        <w:jc w:val="both"/>
        <w:rPr>
          <w:rFonts w:ascii="Calibri" w:eastAsia="Calibri" w:hAnsi="Calibri" w:cs="Sakkal Majalla"/>
          <w:sz w:val="32"/>
          <w:szCs w:val="32"/>
          <w:rtl/>
        </w:rPr>
      </w:pPr>
      <w:r w:rsidRPr="004519E6">
        <w:rPr>
          <w:rFonts w:ascii="Calibri" w:eastAsia="Calibri" w:hAnsi="Calibri" w:cs="Sakkal Majalla" w:hint="cs"/>
          <w:sz w:val="32"/>
          <w:szCs w:val="32"/>
          <w:rtl/>
        </w:rPr>
        <w:t xml:space="preserve">نعم </w:t>
      </w:r>
    </w:p>
    <w:p w14:paraId="4B1E6BB2" w14:textId="453C032A" w:rsidR="004519E6" w:rsidRPr="004519E6" w:rsidRDefault="004519E6" w:rsidP="004519E6">
      <w:pPr>
        <w:bidi/>
        <w:jc w:val="both"/>
        <w:rPr>
          <w:rFonts w:ascii="Calibri" w:eastAsia="Calibri" w:hAnsi="Calibri" w:cs="Sakkal Majalla"/>
          <w:sz w:val="32"/>
          <w:szCs w:val="32"/>
          <w:rtl/>
        </w:rPr>
      </w:pPr>
      <w:r w:rsidRPr="004519E6">
        <w:rPr>
          <w:rFonts w:ascii="Calibri" w:eastAsia="Calibri" w:hAnsi="Calibri" w:cs="Sakkal Majalla" w:hint="cs"/>
          <w:sz w:val="32"/>
          <w:szCs w:val="32"/>
          <w:rtl/>
        </w:rPr>
        <w:t>اذكرها: .........................................................................................................................................</w:t>
      </w:r>
    </w:p>
    <w:p w14:paraId="52DC2610" w14:textId="2330FA02" w:rsidR="004519E6" w:rsidRPr="004519E6" w:rsidRDefault="004519E6" w:rsidP="004519E6">
      <w:pPr>
        <w:pStyle w:val="ListParagraph"/>
        <w:numPr>
          <w:ilvl w:val="0"/>
          <w:numId w:val="17"/>
        </w:numPr>
        <w:bidi/>
        <w:jc w:val="both"/>
        <w:rPr>
          <w:rFonts w:ascii="Calibri" w:eastAsia="Calibri" w:hAnsi="Calibri" w:cs="Sakkal Majalla"/>
          <w:sz w:val="32"/>
          <w:szCs w:val="32"/>
          <w:rtl/>
        </w:rPr>
      </w:pPr>
      <w:r w:rsidRPr="004519E6">
        <w:rPr>
          <w:rFonts w:ascii="Calibri" w:eastAsia="Calibri" w:hAnsi="Calibri" w:cs="Sakkal Majalla" w:hint="cs"/>
          <w:sz w:val="32"/>
          <w:szCs w:val="32"/>
          <w:rtl/>
        </w:rPr>
        <w:t>لا</w:t>
      </w:r>
    </w:p>
    <w:p w14:paraId="1208B453" w14:textId="002E2327" w:rsidR="00413115" w:rsidRDefault="004519E6" w:rsidP="004519E6">
      <w:pPr>
        <w:pStyle w:val="ListParagraph"/>
        <w:numPr>
          <w:ilvl w:val="0"/>
          <w:numId w:val="18"/>
        </w:numPr>
        <w:bidi/>
        <w:spacing w:after="0" w:line="240" w:lineRule="auto"/>
        <w:jc w:val="both"/>
        <w:rPr>
          <w:rFonts w:ascii="Calibri" w:eastAsia="Calibri" w:hAnsi="Calibri" w:cs="Sakkal Majalla"/>
          <w:b/>
          <w:bCs/>
          <w:sz w:val="32"/>
          <w:szCs w:val="32"/>
          <w:rtl/>
        </w:rPr>
      </w:pPr>
      <w:r>
        <w:rPr>
          <w:rFonts w:ascii="Calibri" w:eastAsia="Calibri" w:hAnsi="Calibri" w:cs="Sakkal Majalla" w:hint="cs"/>
          <w:b/>
          <w:bCs/>
          <w:sz w:val="32"/>
          <w:szCs w:val="32"/>
          <w:rtl/>
        </w:rPr>
        <w:t>هل ت</w:t>
      </w:r>
      <w:r w:rsidRPr="004519E6">
        <w:rPr>
          <w:rFonts w:ascii="Calibri" w:eastAsia="Calibri" w:hAnsi="Calibri" w:cs="Sakkal Majalla"/>
          <w:b/>
          <w:bCs/>
          <w:sz w:val="32"/>
          <w:szCs w:val="32"/>
          <w:rtl/>
        </w:rPr>
        <w:t>شارك في الحملات الرقمية التي تهدف لتعزيز الهوية الوطنية</w:t>
      </w:r>
      <w:r>
        <w:rPr>
          <w:rFonts w:ascii="Calibri" w:eastAsia="Calibri" w:hAnsi="Calibri" w:cs="Sakkal Majalla" w:hint="cs"/>
          <w:b/>
          <w:bCs/>
          <w:sz w:val="32"/>
          <w:szCs w:val="32"/>
          <w:rtl/>
        </w:rPr>
        <w:t xml:space="preserve"> </w:t>
      </w:r>
    </w:p>
    <w:p w14:paraId="32996AD8" w14:textId="31FA9829" w:rsidR="004519E6" w:rsidRPr="004519E6" w:rsidRDefault="004519E6" w:rsidP="004519E6">
      <w:pPr>
        <w:pStyle w:val="ListParagraph"/>
        <w:numPr>
          <w:ilvl w:val="0"/>
          <w:numId w:val="17"/>
        </w:numPr>
        <w:bidi/>
        <w:jc w:val="both"/>
        <w:rPr>
          <w:rFonts w:ascii="Calibri" w:eastAsia="Calibri" w:hAnsi="Calibri" w:cs="Sakkal Majalla"/>
          <w:sz w:val="32"/>
          <w:szCs w:val="32"/>
        </w:rPr>
      </w:pPr>
      <w:r w:rsidRPr="004519E6">
        <w:rPr>
          <w:rFonts w:ascii="Calibri" w:eastAsia="Calibri" w:hAnsi="Calibri" w:cs="Sakkal Majalla" w:hint="cs"/>
          <w:sz w:val="32"/>
          <w:szCs w:val="32"/>
          <w:rtl/>
        </w:rPr>
        <w:t>بشكل دائم</w:t>
      </w:r>
    </w:p>
    <w:p w14:paraId="180CB9F6" w14:textId="43E16646" w:rsidR="004519E6" w:rsidRPr="004519E6" w:rsidRDefault="004519E6" w:rsidP="004519E6">
      <w:pPr>
        <w:pStyle w:val="ListParagraph"/>
        <w:numPr>
          <w:ilvl w:val="0"/>
          <w:numId w:val="17"/>
        </w:numPr>
        <w:bidi/>
        <w:jc w:val="both"/>
        <w:rPr>
          <w:rFonts w:ascii="Calibri" w:eastAsia="Calibri" w:hAnsi="Calibri" w:cs="Sakkal Majalla"/>
          <w:sz w:val="32"/>
          <w:szCs w:val="32"/>
          <w:rtl/>
        </w:rPr>
      </w:pPr>
      <w:r w:rsidRPr="004519E6">
        <w:rPr>
          <w:rFonts w:ascii="Calibri" w:eastAsia="Calibri" w:hAnsi="Calibri" w:cs="Sakkal Majalla" w:hint="cs"/>
          <w:sz w:val="32"/>
          <w:szCs w:val="32"/>
          <w:rtl/>
        </w:rPr>
        <w:t>أحيانا</w:t>
      </w:r>
    </w:p>
    <w:p w14:paraId="5DC72529" w14:textId="6CC06DE0" w:rsidR="004519E6" w:rsidRPr="004519E6" w:rsidRDefault="004519E6" w:rsidP="004519E6">
      <w:pPr>
        <w:pStyle w:val="ListParagraph"/>
        <w:numPr>
          <w:ilvl w:val="0"/>
          <w:numId w:val="17"/>
        </w:numPr>
        <w:bidi/>
        <w:jc w:val="both"/>
        <w:rPr>
          <w:rFonts w:ascii="Calibri" w:eastAsia="Calibri" w:hAnsi="Calibri" w:cs="Sakkal Majalla"/>
          <w:sz w:val="32"/>
          <w:szCs w:val="32"/>
        </w:rPr>
      </w:pPr>
      <w:r w:rsidRPr="004519E6">
        <w:rPr>
          <w:rFonts w:ascii="Calibri" w:eastAsia="Calibri" w:hAnsi="Calibri" w:cs="Sakkal Majalla" w:hint="cs"/>
          <w:sz w:val="32"/>
          <w:szCs w:val="32"/>
          <w:rtl/>
        </w:rPr>
        <w:t>نعم</w:t>
      </w:r>
    </w:p>
    <w:p w14:paraId="68BFD2DB" w14:textId="0D82538E" w:rsidR="004519E6" w:rsidRDefault="004519E6" w:rsidP="004519E6">
      <w:pPr>
        <w:pStyle w:val="ListParagraph"/>
        <w:numPr>
          <w:ilvl w:val="0"/>
          <w:numId w:val="18"/>
        </w:numPr>
        <w:bidi/>
        <w:spacing w:after="0" w:line="240" w:lineRule="auto"/>
        <w:jc w:val="both"/>
        <w:rPr>
          <w:rFonts w:ascii="Calibri" w:eastAsia="Calibri" w:hAnsi="Calibri" w:cs="Sakkal Majalla"/>
          <w:b/>
          <w:bCs/>
          <w:sz w:val="32"/>
          <w:szCs w:val="32"/>
          <w:rtl/>
        </w:rPr>
      </w:pPr>
      <w:r>
        <w:rPr>
          <w:rFonts w:ascii="Calibri" w:eastAsia="Calibri" w:hAnsi="Calibri" w:cs="Sakkal Majalla" w:hint="cs"/>
          <w:b/>
          <w:bCs/>
          <w:sz w:val="32"/>
          <w:szCs w:val="32"/>
          <w:rtl/>
        </w:rPr>
        <w:t xml:space="preserve">اذا شاركت في أي مبادرات أو فعاليات تهدف إلى </w:t>
      </w:r>
      <w:r w:rsidR="00691EDC">
        <w:rPr>
          <w:rFonts w:ascii="Calibri" w:eastAsia="Calibri" w:hAnsi="Calibri" w:cs="Sakkal Majalla" w:hint="cs"/>
          <w:b/>
          <w:bCs/>
          <w:sz w:val="32"/>
          <w:szCs w:val="32"/>
          <w:rtl/>
        </w:rPr>
        <w:t>تعزيز الهوية</w:t>
      </w:r>
      <w:r>
        <w:rPr>
          <w:rFonts w:ascii="Calibri" w:eastAsia="Calibri" w:hAnsi="Calibri" w:cs="Sakkal Majalla" w:hint="cs"/>
          <w:b/>
          <w:bCs/>
          <w:sz w:val="32"/>
          <w:szCs w:val="32"/>
          <w:rtl/>
        </w:rPr>
        <w:t xml:space="preserve"> الوطنية </w:t>
      </w:r>
    </w:p>
    <w:p w14:paraId="7351938E" w14:textId="68338E7A" w:rsidR="004519E6" w:rsidRPr="004519E6" w:rsidRDefault="004519E6" w:rsidP="004519E6">
      <w:pPr>
        <w:pStyle w:val="ListParagraph"/>
        <w:numPr>
          <w:ilvl w:val="0"/>
          <w:numId w:val="19"/>
        </w:numPr>
        <w:bidi/>
        <w:jc w:val="both"/>
        <w:rPr>
          <w:rFonts w:ascii="Calibri" w:eastAsia="Calibri" w:hAnsi="Calibri" w:cs="Sakkal Majalla"/>
          <w:sz w:val="32"/>
          <w:szCs w:val="32"/>
          <w:rtl/>
        </w:rPr>
      </w:pPr>
      <w:r w:rsidRPr="004519E6">
        <w:rPr>
          <w:rFonts w:ascii="Calibri" w:eastAsia="Calibri" w:hAnsi="Calibri" w:cs="Sakkal Majalla" w:hint="cs"/>
          <w:sz w:val="32"/>
          <w:szCs w:val="32"/>
          <w:rtl/>
        </w:rPr>
        <w:t xml:space="preserve">نعم </w:t>
      </w:r>
    </w:p>
    <w:p w14:paraId="30D25156" w14:textId="7EF4047E" w:rsidR="004519E6" w:rsidRDefault="004519E6" w:rsidP="00517F6B">
      <w:pPr>
        <w:pStyle w:val="ListParagraph"/>
        <w:numPr>
          <w:ilvl w:val="0"/>
          <w:numId w:val="19"/>
        </w:numPr>
        <w:bidi/>
        <w:jc w:val="both"/>
        <w:rPr>
          <w:rFonts w:ascii="Calibri" w:eastAsia="Calibri" w:hAnsi="Calibri" w:cs="Sakkal Majalla"/>
          <w:sz w:val="32"/>
          <w:szCs w:val="32"/>
        </w:rPr>
      </w:pPr>
      <w:r w:rsidRPr="004519E6">
        <w:rPr>
          <w:rFonts w:ascii="Calibri" w:eastAsia="Calibri" w:hAnsi="Calibri" w:cs="Sakkal Majalla" w:hint="cs"/>
          <w:sz w:val="32"/>
          <w:szCs w:val="32"/>
          <w:rtl/>
        </w:rPr>
        <w:t xml:space="preserve">لا </w:t>
      </w:r>
    </w:p>
    <w:p w14:paraId="7F8D6299" w14:textId="77777777" w:rsidR="00517F6B" w:rsidRPr="00517F6B" w:rsidRDefault="00517F6B" w:rsidP="00517F6B">
      <w:pPr>
        <w:pStyle w:val="ListParagraph"/>
        <w:numPr>
          <w:ilvl w:val="0"/>
          <w:numId w:val="19"/>
        </w:numPr>
        <w:bidi/>
        <w:jc w:val="both"/>
        <w:rPr>
          <w:rFonts w:ascii="Calibri" w:eastAsia="Calibri" w:hAnsi="Calibri" w:cs="Sakkal Majalla"/>
          <w:sz w:val="32"/>
          <w:szCs w:val="32"/>
          <w:rtl/>
        </w:rPr>
      </w:pPr>
    </w:p>
    <w:p w14:paraId="5D0ACDA0" w14:textId="701A1273" w:rsidR="004519E6" w:rsidRPr="004519E6" w:rsidRDefault="004519E6" w:rsidP="004519E6">
      <w:pPr>
        <w:bidi/>
        <w:jc w:val="both"/>
        <w:rPr>
          <w:rFonts w:ascii="Calibri" w:eastAsia="Calibri" w:hAnsi="Calibri" w:cs="Sakkal Majalla"/>
          <w:sz w:val="32"/>
          <w:szCs w:val="32"/>
          <w:rtl/>
        </w:rPr>
      </w:pPr>
      <w:r w:rsidRPr="004519E6">
        <w:rPr>
          <w:rFonts w:ascii="Calibri" w:eastAsia="Calibri" w:hAnsi="Calibri" w:cs="Sakkal Majalla" w:hint="cs"/>
          <w:sz w:val="32"/>
          <w:szCs w:val="32"/>
          <w:rtl/>
        </w:rPr>
        <w:t>اذا كانت الإجابة نعم : اذكر المبادرة:</w:t>
      </w:r>
    </w:p>
    <w:p w14:paraId="2E182D1E" w14:textId="77777777" w:rsidR="00691EDC" w:rsidRDefault="004519E6" w:rsidP="00691EDC">
      <w:pPr>
        <w:bidi/>
        <w:jc w:val="both"/>
        <w:rPr>
          <w:rFonts w:ascii="Calibri" w:eastAsia="Calibri" w:hAnsi="Calibri" w:cs="Sakkal Majalla"/>
          <w:b/>
          <w:bCs/>
          <w:sz w:val="32"/>
          <w:szCs w:val="32"/>
          <w:rtl/>
        </w:rPr>
      </w:pPr>
      <w:r>
        <w:rPr>
          <w:rFonts w:ascii="Calibri" w:eastAsia="Calibri" w:hAnsi="Calibri" w:cs="Sakkal Majalla" w:hint="cs"/>
          <w:b/>
          <w:bCs/>
          <w:sz w:val="32"/>
          <w:szCs w:val="32"/>
          <w:rtl/>
        </w:rPr>
        <w:t>..........................................................................................................................................................................................................................................................................................................</w:t>
      </w:r>
    </w:p>
    <w:p w14:paraId="0271C8A5" w14:textId="077EFF63" w:rsidR="00413115" w:rsidRDefault="004519E6" w:rsidP="00691EDC">
      <w:pPr>
        <w:bidi/>
        <w:jc w:val="both"/>
        <w:rPr>
          <w:rFonts w:ascii="Calibri" w:eastAsia="Calibri" w:hAnsi="Calibri" w:cs="Sakkal Majalla"/>
          <w:b/>
          <w:bCs/>
          <w:sz w:val="32"/>
          <w:szCs w:val="32"/>
          <w:rtl/>
        </w:rPr>
      </w:pPr>
      <w:r>
        <w:rPr>
          <w:rFonts w:ascii="Calibri" w:eastAsia="Calibri" w:hAnsi="Calibri" w:cs="Sakkal Majalla" w:hint="cs"/>
          <w:b/>
          <w:bCs/>
          <w:sz w:val="32"/>
          <w:szCs w:val="32"/>
          <w:rtl/>
        </w:rPr>
        <w:t>.....................................................................................................................................................</w:t>
      </w:r>
    </w:p>
    <w:p w14:paraId="1D67979D" w14:textId="3553E9BE" w:rsidR="00691EDC" w:rsidRDefault="00691EDC" w:rsidP="00691EDC">
      <w:pPr>
        <w:pStyle w:val="ListParagraph"/>
        <w:numPr>
          <w:ilvl w:val="0"/>
          <w:numId w:val="18"/>
        </w:numPr>
        <w:bidi/>
        <w:spacing w:after="0" w:line="240" w:lineRule="auto"/>
        <w:jc w:val="both"/>
        <w:rPr>
          <w:rFonts w:ascii="Calibri" w:eastAsia="Calibri" w:hAnsi="Calibri" w:cs="Sakkal Majalla"/>
          <w:b/>
          <w:bCs/>
          <w:sz w:val="32"/>
          <w:szCs w:val="32"/>
          <w:rtl/>
        </w:rPr>
      </w:pPr>
      <w:r>
        <w:rPr>
          <w:rFonts w:ascii="Calibri" w:eastAsia="Calibri" w:hAnsi="Calibri" w:cs="Sakkal Majalla" w:hint="cs"/>
          <w:b/>
          <w:bCs/>
          <w:sz w:val="32"/>
          <w:szCs w:val="32"/>
          <w:rtl/>
        </w:rPr>
        <w:t xml:space="preserve">هل تتفاعل مع المنشورات الحكومية </w:t>
      </w:r>
    </w:p>
    <w:p w14:paraId="44F30311" w14:textId="5883ED10" w:rsidR="00691EDC" w:rsidRPr="00691EDC" w:rsidRDefault="00691EDC" w:rsidP="00691EDC">
      <w:pPr>
        <w:pStyle w:val="ListParagraph"/>
        <w:numPr>
          <w:ilvl w:val="0"/>
          <w:numId w:val="23"/>
        </w:numPr>
        <w:bidi/>
        <w:jc w:val="both"/>
        <w:rPr>
          <w:rFonts w:ascii="Calibri" w:eastAsia="Calibri" w:hAnsi="Calibri" w:cs="Sakkal Majalla"/>
          <w:sz w:val="32"/>
          <w:szCs w:val="32"/>
          <w:rtl/>
        </w:rPr>
      </w:pPr>
      <w:r w:rsidRPr="00691EDC">
        <w:rPr>
          <w:rFonts w:ascii="Calibri" w:eastAsia="Calibri" w:hAnsi="Calibri" w:cs="Sakkal Majalla" w:hint="cs"/>
          <w:sz w:val="32"/>
          <w:szCs w:val="32"/>
          <w:rtl/>
        </w:rPr>
        <w:t xml:space="preserve">نعم </w:t>
      </w:r>
    </w:p>
    <w:p w14:paraId="0451B729" w14:textId="48FB3B09" w:rsidR="00691EDC" w:rsidRDefault="00691EDC" w:rsidP="00691EDC">
      <w:pPr>
        <w:pStyle w:val="ListParagraph"/>
        <w:numPr>
          <w:ilvl w:val="0"/>
          <w:numId w:val="23"/>
        </w:numPr>
        <w:bidi/>
        <w:jc w:val="both"/>
        <w:rPr>
          <w:rFonts w:ascii="Calibri" w:eastAsia="Calibri" w:hAnsi="Calibri" w:cs="Sakkal Majalla"/>
          <w:sz w:val="32"/>
          <w:szCs w:val="32"/>
        </w:rPr>
      </w:pPr>
      <w:r w:rsidRPr="00691EDC">
        <w:rPr>
          <w:rFonts w:ascii="Calibri" w:eastAsia="Calibri" w:hAnsi="Calibri" w:cs="Sakkal Majalla" w:hint="cs"/>
          <w:sz w:val="32"/>
          <w:szCs w:val="32"/>
          <w:rtl/>
        </w:rPr>
        <w:t>لا</w:t>
      </w:r>
    </w:p>
    <w:p w14:paraId="75378E17" w14:textId="77777777" w:rsidR="00266625" w:rsidRPr="00691EDC" w:rsidRDefault="00266625" w:rsidP="00266625">
      <w:pPr>
        <w:pStyle w:val="ListParagraph"/>
        <w:bidi/>
        <w:jc w:val="both"/>
        <w:rPr>
          <w:rFonts w:ascii="Calibri" w:eastAsia="Calibri" w:hAnsi="Calibri" w:cs="Sakkal Majalla"/>
          <w:sz w:val="32"/>
          <w:szCs w:val="32"/>
          <w:rtl/>
        </w:rPr>
      </w:pPr>
    </w:p>
    <w:p w14:paraId="7DD9FA18" w14:textId="0962670E" w:rsidR="00691EDC" w:rsidRDefault="00691EDC" w:rsidP="00691EDC">
      <w:pPr>
        <w:pStyle w:val="ListParagraph"/>
        <w:numPr>
          <w:ilvl w:val="0"/>
          <w:numId w:val="18"/>
        </w:numPr>
        <w:bidi/>
        <w:spacing w:after="0" w:line="240" w:lineRule="auto"/>
        <w:jc w:val="both"/>
        <w:rPr>
          <w:rFonts w:ascii="Calibri" w:eastAsia="Calibri" w:hAnsi="Calibri" w:cs="Sakkal Majalla"/>
          <w:b/>
          <w:bCs/>
          <w:sz w:val="32"/>
          <w:szCs w:val="32"/>
          <w:rtl/>
        </w:rPr>
      </w:pPr>
      <w:r>
        <w:rPr>
          <w:rFonts w:ascii="Calibri" w:eastAsia="Calibri" w:hAnsi="Calibri" w:cs="Sakkal Majalla" w:hint="cs"/>
          <w:b/>
          <w:bCs/>
          <w:sz w:val="32"/>
          <w:szCs w:val="32"/>
          <w:rtl/>
        </w:rPr>
        <w:t>ما أكثر أشكال التفاعل</w:t>
      </w:r>
    </w:p>
    <w:p w14:paraId="00C78D97" w14:textId="1822D11D" w:rsidR="00691EDC" w:rsidRPr="00691EDC" w:rsidRDefault="00691EDC" w:rsidP="00691EDC">
      <w:pPr>
        <w:pStyle w:val="ListParagraph"/>
        <w:numPr>
          <w:ilvl w:val="0"/>
          <w:numId w:val="22"/>
        </w:numPr>
        <w:bidi/>
        <w:jc w:val="both"/>
        <w:rPr>
          <w:rFonts w:ascii="Calibri" w:eastAsia="Calibri" w:hAnsi="Calibri" w:cs="Sakkal Majalla"/>
          <w:sz w:val="32"/>
          <w:szCs w:val="32"/>
          <w:rtl/>
        </w:rPr>
      </w:pPr>
      <w:r w:rsidRPr="00691EDC">
        <w:rPr>
          <w:rFonts w:ascii="Calibri" w:eastAsia="Calibri" w:hAnsi="Calibri" w:cs="Sakkal Majalla" w:hint="cs"/>
          <w:sz w:val="32"/>
          <w:szCs w:val="32"/>
          <w:rtl/>
        </w:rPr>
        <w:t xml:space="preserve">تعليق </w:t>
      </w:r>
    </w:p>
    <w:p w14:paraId="0DA9E546" w14:textId="7FFF26B7" w:rsidR="00691EDC" w:rsidRPr="00691EDC" w:rsidRDefault="00691EDC" w:rsidP="00691EDC">
      <w:pPr>
        <w:pStyle w:val="ListParagraph"/>
        <w:numPr>
          <w:ilvl w:val="0"/>
          <w:numId w:val="22"/>
        </w:numPr>
        <w:bidi/>
        <w:jc w:val="both"/>
        <w:rPr>
          <w:rFonts w:ascii="Calibri" w:eastAsia="Calibri" w:hAnsi="Calibri" w:cs="Sakkal Majalla"/>
          <w:sz w:val="32"/>
          <w:szCs w:val="32"/>
          <w:rtl/>
        </w:rPr>
      </w:pPr>
      <w:r w:rsidRPr="00691EDC">
        <w:rPr>
          <w:rFonts w:ascii="Calibri" w:eastAsia="Calibri" w:hAnsi="Calibri" w:cs="Sakkal Majalla" w:hint="cs"/>
          <w:sz w:val="32"/>
          <w:szCs w:val="32"/>
          <w:rtl/>
        </w:rPr>
        <w:lastRenderedPageBreak/>
        <w:t>اعجاب</w:t>
      </w:r>
    </w:p>
    <w:p w14:paraId="1D84FE21" w14:textId="569A4B5A" w:rsidR="00691EDC" w:rsidRDefault="00691EDC" w:rsidP="00691EDC">
      <w:pPr>
        <w:pStyle w:val="ListParagraph"/>
        <w:numPr>
          <w:ilvl w:val="0"/>
          <w:numId w:val="22"/>
        </w:numPr>
        <w:bidi/>
        <w:jc w:val="both"/>
        <w:rPr>
          <w:rFonts w:ascii="Calibri" w:eastAsia="Calibri" w:hAnsi="Calibri" w:cs="Sakkal Majalla"/>
          <w:sz w:val="32"/>
          <w:szCs w:val="32"/>
        </w:rPr>
      </w:pPr>
      <w:r w:rsidRPr="00691EDC">
        <w:rPr>
          <w:rFonts w:ascii="Calibri" w:eastAsia="Calibri" w:hAnsi="Calibri" w:cs="Sakkal Majalla" w:hint="cs"/>
          <w:sz w:val="32"/>
          <w:szCs w:val="32"/>
          <w:rtl/>
        </w:rPr>
        <w:t>إعادة المشاركة</w:t>
      </w:r>
    </w:p>
    <w:p w14:paraId="72407613" w14:textId="0FE1263B" w:rsidR="00517F6B" w:rsidRPr="00517F6B" w:rsidRDefault="00517F6B" w:rsidP="00517F6B">
      <w:pPr>
        <w:bidi/>
        <w:jc w:val="both"/>
        <w:rPr>
          <w:rFonts w:ascii="Calibri" w:eastAsia="Calibri" w:hAnsi="Calibri" w:cs="Sakkal Majalla"/>
          <w:b/>
          <w:bCs/>
          <w:sz w:val="32"/>
          <w:szCs w:val="32"/>
          <w:rtl/>
        </w:rPr>
      </w:pPr>
      <w:r w:rsidRPr="00517F6B">
        <w:rPr>
          <w:rFonts w:ascii="Calibri" w:eastAsia="Calibri" w:hAnsi="Calibri" w:cs="Sakkal Majalla" w:hint="cs"/>
          <w:b/>
          <w:bCs/>
          <w:sz w:val="28"/>
          <w:szCs w:val="28"/>
          <w:rtl/>
        </w:rPr>
        <w:t xml:space="preserve">10.قيم </w:t>
      </w:r>
      <w:r w:rsidRPr="00517F6B">
        <w:rPr>
          <w:rFonts w:ascii="Calibri" w:eastAsia="Calibri" w:hAnsi="Calibri" w:cs="Sakkal Majalla" w:hint="cs"/>
          <w:b/>
          <w:bCs/>
          <w:sz w:val="32"/>
          <w:szCs w:val="32"/>
          <w:rtl/>
        </w:rPr>
        <w:t xml:space="preserve">من وجهة نظرك مدى تأثير الاتصال الحكومي في دعم الولاء للهوية الوطنية </w:t>
      </w:r>
    </w:p>
    <w:p w14:paraId="7D4F6C07" w14:textId="2842B636" w:rsidR="00517F6B" w:rsidRPr="00517F6B" w:rsidRDefault="00517F6B" w:rsidP="00517F6B">
      <w:pPr>
        <w:pStyle w:val="ListParagraph"/>
        <w:numPr>
          <w:ilvl w:val="0"/>
          <w:numId w:val="17"/>
        </w:numPr>
        <w:bidi/>
        <w:jc w:val="both"/>
        <w:rPr>
          <w:rFonts w:ascii="Calibri" w:eastAsia="Calibri" w:hAnsi="Calibri" w:cs="Sakkal Majalla"/>
          <w:sz w:val="32"/>
          <w:szCs w:val="32"/>
          <w:rtl/>
        </w:rPr>
      </w:pPr>
      <w:r w:rsidRPr="00517F6B">
        <w:rPr>
          <w:rFonts w:ascii="Calibri" w:eastAsia="Calibri" w:hAnsi="Calibri" w:cs="Sakkal Majalla" w:hint="cs"/>
          <w:sz w:val="32"/>
          <w:szCs w:val="32"/>
          <w:rtl/>
        </w:rPr>
        <w:t>مؤثر جدا</w:t>
      </w:r>
    </w:p>
    <w:p w14:paraId="311FB121" w14:textId="34EE8855" w:rsidR="00517F6B" w:rsidRPr="00517F6B" w:rsidRDefault="00517F6B" w:rsidP="00517F6B">
      <w:pPr>
        <w:pStyle w:val="ListParagraph"/>
        <w:numPr>
          <w:ilvl w:val="0"/>
          <w:numId w:val="17"/>
        </w:numPr>
        <w:bidi/>
        <w:jc w:val="both"/>
        <w:rPr>
          <w:rFonts w:ascii="Calibri" w:eastAsia="Calibri" w:hAnsi="Calibri" w:cs="Sakkal Majalla"/>
          <w:sz w:val="32"/>
          <w:szCs w:val="32"/>
          <w:rtl/>
        </w:rPr>
      </w:pPr>
      <w:r w:rsidRPr="00517F6B">
        <w:rPr>
          <w:rFonts w:ascii="Calibri" w:eastAsia="Calibri" w:hAnsi="Calibri" w:cs="Sakkal Majalla" w:hint="cs"/>
          <w:sz w:val="32"/>
          <w:szCs w:val="32"/>
          <w:rtl/>
        </w:rPr>
        <w:t>مؤثر</w:t>
      </w:r>
    </w:p>
    <w:p w14:paraId="5F29C461" w14:textId="1DC6872E" w:rsidR="00517F6B" w:rsidRPr="00517F6B" w:rsidRDefault="00517F6B" w:rsidP="00517F6B">
      <w:pPr>
        <w:pStyle w:val="ListParagraph"/>
        <w:numPr>
          <w:ilvl w:val="0"/>
          <w:numId w:val="17"/>
        </w:numPr>
        <w:bidi/>
        <w:jc w:val="both"/>
        <w:rPr>
          <w:rFonts w:ascii="Calibri" w:eastAsia="Calibri" w:hAnsi="Calibri" w:cs="Sakkal Majalla"/>
          <w:sz w:val="32"/>
          <w:szCs w:val="32"/>
          <w:rtl/>
        </w:rPr>
      </w:pPr>
      <w:r w:rsidRPr="00517F6B">
        <w:rPr>
          <w:rFonts w:ascii="Calibri" w:eastAsia="Calibri" w:hAnsi="Calibri" w:cs="Sakkal Majalla" w:hint="cs"/>
          <w:sz w:val="32"/>
          <w:szCs w:val="32"/>
          <w:rtl/>
        </w:rPr>
        <w:t xml:space="preserve">مؤثر إلى حد ما </w:t>
      </w:r>
    </w:p>
    <w:p w14:paraId="5979275A" w14:textId="613390A1" w:rsidR="00517F6B" w:rsidRPr="00517F6B" w:rsidRDefault="00517F6B" w:rsidP="00517F6B">
      <w:pPr>
        <w:pStyle w:val="ListParagraph"/>
        <w:numPr>
          <w:ilvl w:val="0"/>
          <w:numId w:val="17"/>
        </w:numPr>
        <w:bidi/>
        <w:jc w:val="both"/>
        <w:rPr>
          <w:rFonts w:ascii="Calibri" w:eastAsia="Calibri" w:hAnsi="Calibri" w:cs="Sakkal Majalla"/>
          <w:sz w:val="32"/>
          <w:szCs w:val="32"/>
          <w:rtl/>
        </w:rPr>
      </w:pPr>
      <w:r w:rsidRPr="00517F6B">
        <w:rPr>
          <w:rFonts w:ascii="Calibri" w:eastAsia="Calibri" w:hAnsi="Calibri" w:cs="Sakkal Majalla" w:hint="cs"/>
          <w:sz w:val="32"/>
          <w:szCs w:val="32"/>
          <w:rtl/>
        </w:rPr>
        <w:t>غير مؤثر</w:t>
      </w:r>
    </w:p>
    <w:p w14:paraId="081C5EFA" w14:textId="2A5229F7" w:rsidR="00BB40E0" w:rsidRPr="00BB40E0" w:rsidRDefault="004519E6" w:rsidP="00413115">
      <w:pPr>
        <w:bidi/>
        <w:jc w:val="both"/>
        <w:rPr>
          <w:rFonts w:ascii="Calibri" w:eastAsia="Calibri" w:hAnsi="Calibri" w:cs="Sakkal Majalla"/>
          <w:b/>
          <w:bCs/>
          <w:sz w:val="32"/>
          <w:szCs w:val="32"/>
        </w:rPr>
      </w:pPr>
      <w:r>
        <w:rPr>
          <w:rFonts w:ascii="Calibri" w:eastAsia="Calibri" w:hAnsi="Calibri" w:cs="Sakkal Majalla" w:hint="cs"/>
          <w:b/>
          <w:bCs/>
          <w:sz w:val="32"/>
          <w:szCs w:val="32"/>
          <w:rtl/>
        </w:rPr>
        <w:t>ا</w:t>
      </w:r>
      <w:r w:rsidR="00BB40E0" w:rsidRPr="00BB40E0">
        <w:rPr>
          <w:rFonts w:ascii="Calibri" w:eastAsia="Calibri" w:hAnsi="Calibri" w:cs="Sakkal Majalla"/>
          <w:b/>
          <w:bCs/>
          <w:sz w:val="32"/>
          <w:szCs w:val="32"/>
          <w:rtl/>
        </w:rPr>
        <w:t>لمحور الثاني: تأثير الاتصال الرقمي على دعم الهوية الوطنية</w:t>
      </w:r>
    </w:p>
    <w:p w14:paraId="2233B556" w14:textId="1AF6089B" w:rsidR="00BB40E0" w:rsidRDefault="00BB40E0" w:rsidP="00BB40E0">
      <w:pPr>
        <w:bidi/>
        <w:jc w:val="both"/>
        <w:rPr>
          <w:rFonts w:ascii="Calibri" w:eastAsia="Calibri" w:hAnsi="Calibri" w:cs="Sakkal Majalla"/>
          <w:b/>
          <w:bCs/>
          <w:sz w:val="32"/>
          <w:szCs w:val="32"/>
          <w:rtl/>
        </w:rPr>
      </w:pPr>
      <w:r w:rsidRPr="00BB40E0">
        <w:rPr>
          <w:rFonts w:ascii="Calibri" w:eastAsia="Calibri" w:hAnsi="Calibri" w:cs="Sakkal Majalla"/>
          <w:b/>
          <w:bCs/>
          <w:sz w:val="32"/>
          <w:szCs w:val="32"/>
          <w:rtl/>
        </w:rPr>
        <w:t>الغرض</w:t>
      </w:r>
      <w:r w:rsidRPr="00BB40E0">
        <w:rPr>
          <w:rFonts w:ascii="Calibri" w:eastAsia="Calibri" w:hAnsi="Calibri" w:cs="Sakkal Majalla"/>
          <w:b/>
          <w:bCs/>
          <w:sz w:val="32"/>
          <w:szCs w:val="32"/>
        </w:rPr>
        <w:t xml:space="preserve">: </w:t>
      </w:r>
      <w:r w:rsidRPr="00BB40E0">
        <w:rPr>
          <w:rFonts w:ascii="Calibri" w:eastAsia="Calibri" w:hAnsi="Calibri" w:cs="Sakkal Majalla"/>
          <w:b/>
          <w:bCs/>
          <w:sz w:val="32"/>
          <w:szCs w:val="32"/>
          <w:rtl/>
        </w:rPr>
        <w:t>قياس مدى مساهمة الاتصال الحكومي الرقمي في تعزيز الانتماء والهوية الوطنية</w:t>
      </w:r>
      <w:r w:rsidRPr="00BB40E0">
        <w:rPr>
          <w:rFonts w:ascii="Calibri" w:eastAsia="Calibri" w:hAnsi="Calibri" w:cs="Sakkal Majalla"/>
          <w:b/>
          <w:bCs/>
          <w:sz w:val="32"/>
          <w:szCs w:val="32"/>
        </w:rPr>
        <w:t>.</w:t>
      </w:r>
    </w:p>
    <w:tbl>
      <w:tblPr>
        <w:tblStyle w:val="GridTable5Dark-Accent3"/>
        <w:bidiVisual/>
        <w:tblW w:w="10195" w:type="dxa"/>
        <w:tblInd w:w="-388" w:type="dxa"/>
        <w:tblLook w:val="04A0" w:firstRow="1" w:lastRow="0" w:firstColumn="1" w:lastColumn="0" w:noHBand="0" w:noVBand="1"/>
      </w:tblPr>
      <w:tblGrid>
        <w:gridCol w:w="4110"/>
        <w:gridCol w:w="1700"/>
        <w:gridCol w:w="1106"/>
        <w:gridCol w:w="975"/>
        <w:gridCol w:w="1495"/>
        <w:gridCol w:w="809"/>
      </w:tblGrid>
      <w:tr w:rsidR="00BB40E0" w14:paraId="683A0E22" w14:textId="77777777" w:rsidTr="00517F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tcPr>
          <w:p w14:paraId="7F521459" w14:textId="77777777" w:rsidR="00BB40E0" w:rsidRDefault="00BB40E0" w:rsidP="00851A2F">
            <w:pPr>
              <w:bidi/>
              <w:jc w:val="both"/>
              <w:rPr>
                <w:rFonts w:ascii="Calibri" w:eastAsia="Calibri" w:hAnsi="Calibri" w:cs="Sakkal Majalla"/>
                <w:b w:val="0"/>
                <w:bCs w:val="0"/>
                <w:sz w:val="32"/>
                <w:szCs w:val="32"/>
                <w:rtl/>
              </w:rPr>
            </w:pPr>
            <w:bookmarkStart w:id="0" w:name="_Hlk211712321"/>
            <w:r>
              <w:rPr>
                <w:rFonts w:ascii="Calibri" w:eastAsia="Calibri" w:hAnsi="Calibri" w:cs="Sakkal Majalla" w:hint="cs"/>
                <w:sz w:val="32"/>
                <w:szCs w:val="32"/>
                <w:rtl/>
              </w:rPr>
              <w:t>العبارة</w:t>
            </w:r>
          </w:p>
        </w:tc>
        <w:tc>
          <w:tcPr>
            <w:tcW w:w="1700" w:type="dxa"/>
          </w:tcPr>
          <w:p w14:paraId="0AE38D47" w14:textId="77777777" w:rsidR="00BB40E0" w:rsidRDefault="00BB40E0" w:rsidP="00517F6B">
            <w:pPr>
              <w:bidi/>
              <w:cnfStyle w:val="100000000000" w:firstRow="1" w:lastRow="0" w:firstColumn="0" w:lastColumn="0" w:oddVBand="0" w:evenVBand="0" w:oddHBand="0" w:evenHBand="0" w:firstRowFirstColumn="0" w:firstRowLastColumn="0" w:lastRowFirstColumn="0" w:lastRowLastColumn="0"/>
              <w:rPr>
                <w:rFonts w:ascii="Calibri" w:eastAsia="Calibri" w:hAnsi="Calibri" w:cs="Sakkal Majalla"/>
                <w:b w:val="0"/>
                <w:bCs w:val="0"/>
                <w:sz w:val="32"/>
                <w:szCs w:val="32"/>
                <w:rtl/>
              </w:rPr>
            </w:pPr>
            <w:r>
              <w:rPr>
                <w:rFonts w:ascii="Calibri" w:eastAsia="Calibri" w:hAnsi="Calibri" w:cs="Sakkal Majalla" w:hint="cs"/>
                <w:sz w:val="32"/>
                <w:szCs w:val="32"/>
                <w:rtl/>
              </w:rPr>
              <w:t>أوافق بشدة</w:t>
            </w:r>
          </w:p>
        </w:tc>
        <w:tc>
          <w:tcPr>
            <w:tcW w:w="1106" w:type="dxa"/>
          </w:tcPr>
          <w:p w14:paraId="56AF827B" w14:textId="77777777" w:rsidR="00BB40E0" w:rsidRDefault="00BB40E0" w:rsidP="00517F6B">
            <w:pPr>
              <w:bidi/>
              <w:cnfStyle w:val="100000000000" w:firstRow="1" w:lastRow="0" w:firstColumn="0" w:lastColumn="0" w:oddVBand="0" w:evenVBand="0" w:oddHBand="0" w:evenHBand="0" w:firstRowFirstColumn="0" w:firstRowLastColumn="0" w:lastRowFirstColumn="0" w:lastRowLastColumn="0"/>
              <w:rPr>
                <w:rFonts w:ascii="Calibri" w:eastAsia="Calibri" w:hAnsi="Calibri" w:cs="Sakkal Majalla"/>
                <w:b w:val="0"/>
                <w:bCs w:val="0"/>
                <w:sz w:val="32"/>
                <w:szCs w:val="32"/>
                <w:rtl/>
              </w:rPr>
            </w:pPr>
            <w:r>
              <w:rPr>
                <w:rFonts w:ascii="Calibri" w:eastAsia="Calibri" w:hAnsi="Calibri" w:cs="Sakkal Majalla" w:hint="cs"/>
                <w:sz w:val="32"/>
                <w:szCs w:val="32"/>
                <w:rtl/>
              </w:rPr>
              <w:t>أوافق</w:t>
            </w:r>
          </w:p>
        </w:tc>
        <w:tc>
          <w:tcPr>
            <w:tcW w:w="975" w:type="dxa"/>
          </w:tcPr>
          <w:p w14:paraId="262D9089" w14:textId="77777777" w:rsidR="00BB40E0" w:rsidRDefault="00BB40E0" w:rsidP="00517F6B">
            <w:pPr>
              <w:bidi/>
              <w:cnfStyle w:val="100000000000" w:firstRow="1" w:lastRow="0" w:firstColumn="0" w:lastColumn="0" w:oddVBand="0" w:evenVBand="0" w:oddHBand="0" w:evenHBand="0" w:firstRowFirstColumn="0" w:firstRowLastColumn="0" w:lastRowFirstColumn="0" w:lastRowLastColumn="0"/>
              <w:rPr>
                <w:rFonts w:ascii="Calibri" w:eastAsia="Calibri" w:hAnsi="Calibri" w:cs="Sakkal Majalla"/>
                <w:b w:val="0"/>
                <w:bCs w:val="0"/>
                <w:sz w:val="32"/>
                <w:szCs w:val="32"/>
                <w:rtl/>
              </w:rPr>
            </w:pPr>
            <w:r>
              <w:rPr>
                <w:rFonts w:ascii="Calibri" w:eastAsia="Calibri" w:hAnsi="Calibri" w:cs="Sakkal Majalla" w:hint="cs"/>
                <w:sz w:val="32"/>
                <w:szCs w:val="32"/>
                <w:rtl/>
              </w:rPr>
              <w:t>محايد</w:t>
            </w:r>
          </w:p>
        </w:tc>
        <w:tc>
          <w:tcPr>
            <w:tcW w:w="1495" w:type="dxa"/>
          </w:tcPr>
          <w:p w14:paraId="3D0EA82B" w14:textId="77777777" w:rsidR="00BB40E0" w:rsidRDefault="00BB40E0" w:rsidP="00517F6B">
            <w:pPr>
              <w:bidi/>
              <w:cnfStyle w:val="100000000000" w:firstRow="1" w:lastRow="0" w:firstColumn="0" w:lastColumn="0" w:oddVBand="0" w:evenVBand="0" w:oddHBand="0" w:evenHBand="0" w:firstRowFirstColumn="0" w:firstRowLastColumn="0" w:lastRowFirstColumn="0" w:lastRowLastColumn="0"/>
              <w:rPr>
                <w:rFonts w:ascii="Calibri" w:eastAsia="Calibri" w:hAnsi="Calibri" w:cs="Sakkal Majalla"/>
                <w:b w:val="0"/>
                <w:bCs w:val="0"/>
                <w:sz w:val="32"/>
                <w:szCs w:val="32"/>
                <w:rtl/>
              </w:rPr>
            </w:pPr>
            <w:r>
              <w:rPr>
                <w:rFonts w:ascii="Calibri" w:eastAsia="Calibri" w:hAnsi="Calibri" w:cs="Sakkal Majalla" w:hint="cs"/>
                <w:sz w:val="32"/>
                <w:szCs w:val="32"/>
                <w:rtl/>
              </w:rPr>
              <w:t>لا أوافق بشدة</w:t>
            </w:r>
          </w:p>
        </w:tc>
        <w:tc>
          <w:tcPr>
            <w:tcW w:w="809" w:type="dxa"/>
          </w:tcPr>
          <w:p w14:paraId="76564FA3" w14:textId="77777777" w:rsidR="00BB40E0" w:rsidRDefault="00BB40E0" w:rsidP="00517F6B">
            <w:pPr>
              <w:bidi/>
              <w:cnfStyle w:val="100000000000" w:firstRow="1" w:lastRow="0" w:firstColumn="0" w:lastColumn="0" w:oddVBand="0" w:evenVBand="0" w:oddHBand="0" w:evenHBand="0" w:firstRowFirstColumn="0" w:firstRowLastColumn="0" w:lastRowFirstColumn="0" w:lastRowLastColumn="0"/>
              <w:rPr>
                <w:rFonts w:ascii="Calibri" w:eastAsia="Calibri" w:hAnsi="Calibri" w:cs="Sakkal Majalla"/>
                <w:b w:val="0"/>
                <w:bCs w:val="0"/>
                <w:sz w:val="32"/>
                <w:szCs w:val="32"/>
                <w:rtl/>
              </w:rPr>
            </w:pPr>
            <w:r>
              <w:rPr>
                <w:rFonts w:ascii="Calibri" w:eastAsia="Calibri" w:hAnsi="Calibri" w:cs="Sakkal Majalla" w:hint="cs"/>
                <w:sz w:val="32"/>
                <w:szCs w:val="32"/>
                <w:rtl/>
              </w:rPr>
              <w:t>لا أوافق</w:t>
            </w:r>
          </w:p>
        </w:tc>
      </w:tr>
      <w:tr w:rsidR="00BB40E0" w14:paraId="1F59CA1A" w14:textId="77777777" w:rsidTr="00517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tcPr>
          <w:p w14:paraId="163D1A2D" w14:textId="40635702" w:rsidR="00BB40E0" w:rsidRPr="00517F6B" w:rsidRDefault="00BB40E0" w:rsidP="00517F6B">
            <w:pPr>
              <w:pStyle w:val="ListParagraph"/>
              <w:numPr>
                <w:ilvl w:val="0"/>
                <w:numId w:val="24"/>
              </w:numPr>
              <w:bidi/>
              <w:jc w:val="both"/>
              <w:rPr>
                <w:rFonts w:ascii="Sakkal Majalla" w:hAnsi="Sakkal Majalla" w:cs="Sakkal Majalla"/>
                <w:sz w:val="28"/>
                <w:szCs w:val="28"/>
                <w:rtl/>
              </w:rPr>
            </w:pPr>
            <w:r w:rsidRPr="00517F6B">
              <w:rPr>
                <w:rFonts w:ascii="Sakkal Majalla" w:hAnsi="Sakkal Majalla" w:cs="Sakkal Majalla"/>
                <w:sz w:val="28"/>
                <w:szCs w:val="28"/>
                <w:rtl/>
              </w:rPr>
              <w:t>الاتصال الرقمي الحكومي يعزز شعوري بالفخر كوني إماراتيًا</w:t>
            </w:r>
            <w:r w:rsidRPr="00517F6B">
              <w:rPr>
                <w:rFonts w:ascii="Sakkal Majalla" w:hAnsi="Sakkal Majalla" w:cs="Sakkal Majalla"/>
                <w:sz w:val="28"/>
                <w:szCs w:val="28"/>
              </w:rPr>
              <w:t>.</w:t>
            </w:r>
          </w:p>
        </w:tc>
        <w:tc>
          <w:tcPr>
            <w:tcW w:w="1700" w:type="dxa"/>
          </w:tcPr>
          <w:p w14:paraId="4121F26F" w14:textId="77777777" w:rsid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c>
          <w:tcPr>
            <w:tcW w:w="1106" w:type="dxa"/>
          </w:tcPr>
          <w:p w14:paraId="4E5E6E1B" w14:textId="77777777" w:rsid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c>
          <w:tcPr>
            <w:tcW w:w="975" w:type="dxa"/>
          </w:tcPr>
          <w:p w14:paraId="17B2DD39" w14:textId="77777777" w:rsid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c>
          <w:tcPr>
            <w:tcW w:w="1495" w:type="dxa"/>
          </w:tcPr>
          <w:p w14:paraId="43DD9E43" w14:textId="77777777" w:rsid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c>
          <w:tcPr>
            <w:tcW w:w="809" w:type="dxa"/>
          </w:tcPr>
          <w:p w14:paraId="280D3FEA" w14:textId="77777777" w:rsid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r>
      <w:tr w:rsidR="00BB40E0" w14:paraId="2744410E" w14:textId="77777777" w:rsidTr="00517F6B">
        <w:tc>
          <w:tcPr>
            <w:cnfStyle w:val="001000000000" w:firstRow="0" w:lastRow="0" w:firstColumn="1" w:lastColumn="0" w:oddVBand="0" w:evenVBand="0" w:oddHBand="0" w:evenHBand="0" w:firstRowFirstColumn="0" w:firstRowLastColumn="0" w:lastRowFirstColumn="0" w:lastRowLastColumn="0"/>
            <w:tcW w:w="4110" w:type="dxa"/>
          </w:tcPr>
          <w:p w14:paraId="52AB15F8" w14:textId="0B7CA152" w:rsidR="00BB40E0" w:rsidRPr="00517F6B" w:rsidRDefault="00BB40E0" w:rsidP="00517F6B">
            <w:pPr>
              <w:pStyle w:val="ListParagraph"/>
              <w:numPr>
                <w:ilvl w:val="0"/>
                <w:numId w:val="24"/>
              </w:numPr>
              <w:bidi/>
              <w:jc w:val="both"/>
              <w:rPr>
                <w:rFonts w:ascii="Sakkal Majalla" w:hAnsi="Sakkal Majalla" w:cs="Sakkal Majalla"/>
                <w:sz w:val="28"/>
                <w:szCs w:val="28"/>
                <w:rtl/>
              </w:rPr>
            </w:pPr>
            <w:r w:rsidRPr="00517F6B">
              <w:rPr>
                <w:rFonts w:ascii="Sakkal Majalla" w:hAnsi="Sakkal Majalla" w:cs="Sakkal Majalla"/>
                <w:sz w:val="28"/>
                <w:szCs w:val="28"/>
                <w:rtl/>
              </w:rPr>
              <w:t>أشعر بأن المنصات الرقمية الحكومية تساعدني على فهم القيم الوطنية</w:t>
            </w:r>
            <w:r w:rsidRPr="00517F6B">
              <w:rPr>
                <w:rFonts w:ascii="Sakkal Majalla" w:hAnsi="Sakkal Majalla" w:cs="Sakkal Majalla"/>
                <w:sz w:val="28"/>
                <w:szCs w:val="28"/>
              </w:rPr>
              <w:t>.</w:t>
            </w:r>
          </w:p>
        </w:tc>
        <w:tc>
          <w:tcPr>
            <w:tcW w:w="1700" w:type="dxa"/>
          </w:tcPr>
          <w:p w14:paraId="0876B2B9" w14:textId="77777777" w:rsidR="00BB40E0" w:rsidRDefault="00BB40E0" w:rsidP="00BB40E0">
            <w:pPr>
              <w:bidi/>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b/>
                <w:bCs/>
                <w:sz w:val="32"/>
                <w:szCs w:val="32"/>
                <w:rtl/>
              </w:rPr>
            </w:pPr>
          </w:p>
        </w:tc>
        <w:tc>
          <w:tcPr>
            <w:tcW w:w="1106" w:type="dxa"/>
          </w:tcPr>
          <w:p w14:paraId="4CB31EB3" w14:textId="77777777" w:rsidR="00BB40E0" w:rsidRDefault="00BB40E0" w:rsidP="00BB40E0">
            <w:pPr>
              <w:bidi/>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b/>
                <w:bCs/>
                <w:sz w:val="32"/>
                <w:szCs w:val="32"/>
                <w:rtl/>
              </w:rPr>
            </w:pPr>
          </w:p>
        </w:tc>
        <w:tc>
          <w:tcPr>
            <w:tcW w:w="975" w:type="dxa"/>
          </w:tcPr>
          <w:p w14:paraId="0EAD9B69" w14:textId="77777777" w:rsidR="00BB40E0" w:rsidRDefault="00BB40E0" w:rsidP="00BB40E0">
            <w:pPr>
              <w:bidi/>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b/>
                <w:bCs/>
                <w:sz w:val="32"/>
                <w:szCs w:val="32"/>
                <w:rtl/>
              </w:rPr>
            </w:pPr>
          </w:p>
        </w:tc>
        <w:tc>
          <w:tcPr>
            <w:tcW w:w="1495" w:type="dxa"/>
          </w:tcPr>
          <w:p w14:paraId="352FD194" w14:textId="77777777" w:rsidR="00BB40E0" w:rsidRDefault="00BB40E0" w:rsidP="00BB40E0">
            <w:pPr>
              <w:bidi/>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b/>
                <w:bCs/>
                <w:sz w:val="32"/>
                <w:szCs w:val="32"/>
                <w:rtl/>
              </w:rPr>
            </w:pPr>
          </w:p>
        </w:tc>
        <w:tc>
          <w:tcPr>
            <w:tcW w:w="809" w:type="dxa"/>
          </w:tcPr>
          <w:p w14:paraId="0687EAB8" w14:textId="77777777" w:rsidR="00BB40E0" w:rsidRDefault="00BB40E0" w:rsidP="00BB40E0">
            <w:pPr>
              <w:bidi/>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b/>
                <w:bCs/>
                <w:sz w:val="32"/>
                <w:szCs w:val="32"/>
                <w:rtl/>
              </w:rPr>
            </w:pPr>
          </w:p>
        </w:tc>
      </w:tr>
      <w:tr w:rsidR="00BB40E0" w14:paraId="7786D39D" w14:textId="77777777" w:rsidTr="00517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tcPr>
          <w:p w14:paraId="00807002" w14:textId="779CCB72" w:rsidR="00BB40E0" w:rsidRPr="00517F6B" w:rsidRDefault="00BB40E0" w:rsidP="00517F6B">
            <w:pPr>
              <w:pStyle w:val="ListParagraph"/>
              <w:numPr>
                <w:ilvl w:val="0"/>
                <w:numId w:val="24"/>
              </w:numPr>
              <w:bidi/>
              <w:jc w:val="both"/>
              <w:rPr>
                <w:rFonts w:ascii="Sakkal Majalla" w:hAnsi="Sakkal Majalla" w:cs="Sakkal Majalla"/>
                <w:sz w:val="28"/>
                <w:szCs w:val="28"/>
                <w:rtl/>
              </w:rPr>
            </w:pPr>
            <w:r w:rsidRPr="00517F6B">
              <w:rPr>
                <w:rFonts w:ascii="Sakkal Majalla" w:hAnsi="Sakkal Majalla" w:cs="Sakkal Majalla"/>
                <w:sz w:val="28"/>
                <w:szCs w:val="28"/>
                <w:rtl/>
              </w:rPr>
              <w:t>المحتوى الرقمي الرسمي يحفزني على المشاركة في المبادرات الوطنية والثقافية</w:t>
            </w:r>
            <w:r w:rsidRPr="00517F6B">
              <w:rPr>
                <w:rFonts w:ascii="Sakkal Majalla" w:hAnsi="Sakkal Majalla" w:cs="Sakkal Majalla"/>
                <w:sz w:val="28"/>
                <w:szCs w:val="28"/>
              </w:rPr>
              <w:t>.</w:t>
            </w:r>
          </w:p>
        </w:tc>
        <w:tc>
          <w:tcPr>
            <w:tcW w:w="1700" w:type="dxa"/>
          </w:tcPr>
          <w:p w14:paraId="5A55BFDC" w14:textId="77777777" w:rsid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c>
          <w:tcPr>
            <w:tcW w:w="1106" w:type="dxa"/>
          </w:tcPr>
          <w:p w14:paraId="26AE5189" w14:textId="77777777" w:rsid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c>
          <w:tcPr>
            <w:tcW w:w="975" w:type="dxa"/>
          </w:tcPr>
          <w:p w14:paraId="087AC851" w14:textId="77777777" w:rsid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c>
          <w:tcPr>
            <w:tcW w:w="1495" w:type="dxa"/>
          </w:tcPr>
          <w:p w14:paraId="69639334" w14:textId="77777777" w:rsid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c>
          <w:tcPr>
            <w:tcW w:w="809" w:type="dxa"/>
          </w:tcPr>
          <w:p w14:paraId="2C13328B" w14:textId="77777777" w:rsid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r>
      <w:tr w:rsidR="00BB40E0" w14:paraId="054D2B37" w14:textId="77777777" w:rsidTr="00517F6B">
        <w:tc>
          <w:tcPr>
            <w:cnfStyle w:val="001000000000" w:firstRow="0" w:lastRow="0" w:firstColumn="1" w:lastColumn="0" w:oddVBand="0" w:evenVBand="0" w:oddHBand="0" w:evenHBand="0" w:firstRowFirstColumn="0" w:firstRowLastColumn="0" w:lastRowFirstColumn="0" w:lastRowLastColumn="0"/>
            <w:tcW w:w="4110" w:type="dxa"/>
          </w:tcPr>
          <w:p w14:paraId="0A711511" w14:textId="7159D082" w:rsidR="00BB40E0" w:rsidRPr="00517F6B" w:rsidRDefault="00BB40E0" w:rsidP="00517F6B">
            <w:pPr>
              <w:pStyle w:val="ListParagraph"/>
              <w:numPr>
                <w:ilvl w:val="0"/>
                <w:numId w:val="24"/>
              </w:numPr>
              <w:bidi/>
              <w:jc w:val="both"/>
              <w:rPr>
                <w:rFonts w:ascii="Sakkal Majalla" w:hAnsi="Sakkal Majalla" w:cs="Sakkal Majalla"/>
                <w:sz w:val="28"/>
                <w:szCs w:val="28"/>
                <w:rtl/>
              </w:rPr>
            </w:pPr>
            <w:r w:rsidRPr="00517F6B">
              <w:rPr>
                <w:rFonts w:ascii="Sakkal Majalla" w:hAnsi="Sakkal Majalla" w:cs="Sakkal Majalla"/>
                <w:sz w:val="28"/>
                <w:szCs w:val="28"/>
                <w:rtl/>
              </w:rPr>
              <w:t>الاتصال الرقمي الحكومي يزيد من وعيي بالتراث والعادات الإماراتية</w:t>
            </w:r>
            <w:r w:rsidRPr="00517F6B">
              <w:rPr>
                <w:rFonts w:ascii="Sakkal Majalla" w:hAnsi="Sakkal Majalla" w:cs="Sakkal Majalla"/>
                <w:sz w:val="28"/>
                <w:szCs w:val="28"/>
              </w:rPr>
              <w:t>.</w:t>
            </w:r>
          </w:p>
        </w:tc>
        <w:tc>
          <w:tcPr>
            <w:tcW w:w="1700" w:type="dxa"/>
          </w:tcPr>
          <w:p w14:paraId="2F41D75D" w14:textId="77777777" w:rsidR="00BB40E0" w:rsidRDefault="00BB40E0" w:rsidP="00BB40E0">
            <w:pPr>
              <w:bidi/>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b/>
                <w:bCs/>
                <w:sz w:val="32"/>
                <w:szCs w:val="32"/>
                <w:rtl/>
              </w:rPr>
            </w:pPr>
          </w:p>
        </w:tc>
        <w:tc>
          <w:tcPr>
            <w:tcW w:w="1106" w:type="dxa"/>
          </w:tcPr>
          <w:p w14:paraId="0BEFC861" w14:textId="77777777" w:rsidR="00BB40E0" w:rsidRDefault="00BB40E0" w:rsidP="00BB40E0">
            <w:pPr>
              <w:bidi/>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b/>
                <w:bCs/>
                <w:sz w:val="32"/>
                <w:szCs w:val="32"/>
                <w:rtl/>
              </w:rPr>
            </w:pPr>
          </w:p>
        </w:tc>
        <w:tc>
          <w:tcPr>
            <w:tcW w:w="975" w:type="dxa"/>
          </w:tcPr>
          <w:p w14:paraId="08E6F08E" w14:textId="77777777" w:rsidR="00BB40E0" w:rsidRDefault="00BB40E0" w:rsidP="00BB40E0">
            <w:pPr>
              <w:bidi/>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b/>
                <w:bCs/>
                <w:sz w:val="32"/>
                <w:szCs w:val="32"/>
                <w:rtl/>
              </w:rPr>
            </w:pPr>
          </w:p>
        </w:tc>
        <w:tc>
          <w:tcPr>
            <w:tcW w:w="1495" w:type="dxa"/>
          </w:tcPr>
          <w:p w14:paraId="1EA73DB9" w14:textId="77777777" w:rsidR="00BB40E0" w:rsidRDefault="00BB40E0" w:rsidP="00BB40E0">
            <w:pPr>
              <w:bidi/>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b/>
                <w:bCs/>
                <w:sz w:val="32"/>
                <w:szCs w:val="32"/>
                <w:rtl/>
              </w:rPr>
            </w:pPr>
          </w:p>
        </w:tc>
        <w:tc>
          <w:tcPr>
            <w:tcW w:w="809" w:type="dxa"/>
          </w:tcPr>
          <w:p w14:paraId="10F79649" w14:textId="77777777" w:rsidR="00BB40E0" w:rsidRDefault="00BB40E0" w:rsidP="00BB40E0">
            <w:pPr>
              <w:bidi/>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b/>
                <w:bCs/>
                <w:sz w:val="32"/>
                <w:szCs w:val="32"/>
                <w:rtl/>
              </w:rPr>
            </w:pPr>
          </w:p>
        </w:tc>
      </w:tr>
      <w:tr w:rsidR="00BB40E0" w14:paraId="7DC9BDDD" w14:textId="77777777" w:rsidTr="00517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0" w:type="dxa"/>
          </w:tcPr>
          <w:p w14:paraId="7C7F9566" w14:textId="1AA60B51" w:rsidR="00BB40E0" w:rsidRPr="00517F6B" w:rsidRDefault="00BB40E0" w:rsidP="00517F6B">
            <w:pPr>
              <w:pStyle w:val="ListParagraph"/>
              <w:numPr>
                <w:ilvl w:val="0"/>
                <w:numId w:val="24"/>
              </w:numPr>
              <w:bidi/>
              <w:jc w:val="both"/>
              <w:rPr>
                <w:rFonts w:ascii="Sakkal Majalla" w:hAnsi="Sakkal Majalla" w:cs="Sakkal Majalla"/>
                <w:sz w:val="28"/>
                <w:szCs w:val="28"/>
                <w:rtl/>
              </w:rPr>
            </w:pPr>
            <w:r w:rsidRPr="00517F6B">
              <w:rPr>
                <w:rFonts w:ascii="Sakkal Majalla" w:hAnsi="Sakkal Majalla" w:cs="Sakkal Majalla"/>
                <w:sz w:val="28"/>
                <w:szCs w:val="28"/>
                <w:rtl/>
              </w:rPr>
              <w:t>أشعر بأن الحكومة تستخدم وسائل التواصل الرقمي بفعالية لتعزيز الهوية الوطنية لدى الشباب</w:t>
            </w:r>
            <w:r w:rsidRPr="00517F6B">
              <w:rPr>
                <w:rFonts w:ascii="Sakkal Majalla" w:hAnsi="Sakkal Majalla" w:cs="Sakkal Majalla"/>
                <w:sz w:val="28"/>
                <w:szCs w:val="28"/>
              </w:rPr>
              <w:t>.</w:t>
            </w:r>
          </w:p>
        </w:tc>
        <w:tc>
          <w:tcPr>
            <w:tcW w:w="1700" w:type="dxa"/>
          </w:tcPr>
          <w:p w14:paraId="459361A4" w14:textId="77777777" w:rsid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c>
          <w:tcPr>
            <w:tcW w:w="1106" w:type="dxa"/>
          </w:tcPr>
          <w:p w14:paraId="4215A685" w14:textId="77777777" w:rsid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c>
          <w:tcPr>
            <w:tcW w:w="975" w:type="dxa"/>
          </w:tcPr>
          <w:p w14:paraId="53A22344" w14:textId="77777777" w:rsid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c>
          <w:tcPr>
            <w:tcW w:w="1495" w:type="dxa"/>
          </w:tcPr>
          <w:p w14:paraId="0E2FD793" w14:textId="77777777" w:rsid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c>
          <w:tcPr>
            <w:tcW w:w="809" w:type="dxa"/>
          </w:tcPr>
          <w:p w14:paraId="5C6DDD25" w14:textId="77777777" w:rsid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r>
      <w:bookmarkEnd w:id="0"/>
    </w:tbl>
    <w:p w14:paraId="40D5A304" w14:textId="77777777" w:rsidR="004519E6" w:rsidRDefault="004519E6" w:rsidP="004519E6">
      <w:pPr>
        <w:bidi/>
        <w:jc w:val="both"/>
        <w:rPr>
          <w:rFonts w:ascii="Calibri" w:eastAsia="Calibri" w:hAnsi="Calibri" w:cs="Sakkal Majalla"/>
          <w:b/>
          <w:bCs/>
          <w:sz w:val="32"/>
          <w:szCs w:val="32"/>
          <w:rtl/>
        </w:rPr>
      </w:pPr>
    </w:p>
    <w:p w14:paraId="0704639E" w14:textId="77777777" w:rsidR="00517F6B" w:rsidRDefault="00517F6B" w:rsidP="00517F6B">
      <w:pPr>
        <w:bidi/>
        <w:jc w:val="both"/>
        <w:rPr>
          <w:rFonts w:ascii="Calibri" w:eastAsia="Calibri" w:hAnsi="Calibri" w:cs="Sakkal Majalla"/>
          <w:b/>
          <w:bCs/>
          <w:sz w:val="32"/>
          <w:szCs w:val="32"/>
          <w:rtl/>
        </w:rPr>
      </w:pPr>
    </w:p>
    <w:p w14:paraId="64507328" w14:textId="3223308A" w:rsidR="00BB40E0" w:rsidRPr="00BB40E0" w:rsidRDefault="00BB40E0" w:rsidP="00BB40E0">
      <w:pPr>
        <w:jc w:val="right"/>
        <w:rPr>
          <w:rFonts w:ascii="Calibri" w:eastAsia="Calibri" w:hAnsi="Calibri" w:cs="Sakkal Majalla"/>
          <w:b/>
          <w:bCs/>
          <w:sz w:val="32"/>
          <w:szCs w:val="32"/>
          <w:rtl/>
        </w:rPr>
      </w:pPr>
      <w:r w:rsidRPr="00BB40E0">
        <w:rPr>
          <w:rFonts w:ascii="Calibri" w:eastAsia="Calibri" w:hAnsi="Calibri" w:cs="Sakkal Majalla"/>
          <w:b/>
          <w:bCs/>
          <w:sz w:val="32"/>
          <w:szCs w:val="32"/>
          <w:rtl/>
        </w:rPr>
        <w:t>المحور الثالث: تأثير المحتوى الرقمي على السلوك الوطني</w:t>
      </w:r>
    </w:p>
    <w:p w14:paraId="474EB12F" w14:textId="0B09E2FF" w:rsidR="00BB40E0" w:rsidRDefault="00BB40E0" w:rsidP="00BB40E0">
      <w:pPr>
        <w:bidi/>
        <w:jc w:val="both"/>
        <w:rPr>
          <w:rFonts w:ascii="Calibri" w:eastAsia="Calibri" w:hAnsi="Calibri" w:cs="Sakkal Majalla"/>
          <w:b/>
          <w:bCs/>
          <w:sz w:val="32"/>
          <w:szCs w:val="32"/>
          <w:rtl/>
        </w:rPr>
      </w:pPr>
      <w:r w:rsidRPr="00BB40E0">
        <w:rPr>
          <w:rFonts w:ascii="Calibri" w:eastAsia="Calibri" w:hAnsi="Calibri" w:cs="Sakkal Majalla"/>
          <w:b/>
          <w:bCs/>
          <w:sz w:val="32"/>
          <w:szCs w:val="32"/>
          <w:rtl/>
        </w:rPr>
        <w:t>الغرض: قياس تأثير الاتصال الرقمي على الممارسات والسلوكيات الشبابية.</w:t>
      </w:r>
    </w:p>
    <w:tbl>
      <w:tblPr>
        <w:tblStyle w:val="GridTable5Dark-Accent3"/>
        <w:bidiVisual/>
        <w:tblW w:w="10200" w:type="dxa"/>
        <w:tblInd w:w="-238" w:type="dxa"/>
        <w:tblLook w:val="04A0" w:firstRow="1" w:lastRow="0" w:firstColumn="1" w:lastColumn="0" w:noHBand="0" w:noVBand="1"/>
      </w:tblPr>
      <w:tblGrid>
        <w:gridCol w:w="4321"/>
        <w:gridCol w:w="1407"/>
        <w:gridCol w:w="1128"/>
        <w:gridCol w:w="989"/>
        <w:gridCol w:w="1229"/>
        <w:gridCol w:w="1126"/>
      </w:tblGrid>
      <w:tr w:rsidR="00BB40E0" w14:paraId="4CE0AA90" w14:textId="77777777" w:rsidTr="00517F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1" w:type="dxa"/>
          </w:tcPr>
          <w:p w14:paraId="0EA4CCED" w14:textId="77777777" w:rsidR="00BB40E0" w:rsidRDefault="00BB40E0" w:rsidP="00851A2F">
            <w:pPr>
              <w:bidi/>
              <w:jc w:val="both"/>
              <w:rPr>
                <w:rFonts w:ascii="Calibri" w:eastAsia="Calibri" w:hAnsi="Calibri" w:cs="Sakkal Majalla"/>
                <w:b w:val="0"/>
                <w:bCs w:val="0"/>
                <w:sz w:val="32"/>
                <w:szCs w:val="32"/>
                <w:rtl/>
              </w:rPr>
            </w:pPr>
            <w:r>
              <w:rPr>
                <w:rFonts w:ascii="Calibri" w:eastAsia="Calibri" w:hAnsi="Calibri" w:cs="Sakkal Majalla" w:hint="cs"/>
                <w:sz w:val="32"/>
                <w:szCs w:val="32"/>
                <w:rtl/>
              </w:rPr>
              <w:lastRenderedPageBreak/>
              <w:t>العبارة</w:t>
            </w:r>
          </w:p>
        </w:tc>
        <w:tc>
          <w:tcPr>
            <w:tcW w:w="1407" w:type="dxa"/>
          </w:tcPr>
          <w:p w14:paraId="63566002" w14:textId="77777777" w:rsidR="00BB40E0" w:rsidRPr="00517F6B" w:rsidRDefault="00BB40E0" w:rsidP="00517F6B">
            <w:pPr>
              <w:bidi/>
              <w:cnfStyle w:val="100000000000" w:firstRow="1" w:lastRow="0" w:firstColumn="0" w:lastColumn="0" w:oddVBand="0" w:evenVBand="0" w:oddHBand="0" w:evenHBand="0" w:firstRowFirstColumn="0" w:firstRowLastColumn="0" w:lastRowFirstColumn="0" w:lastRowLastColumn="0"/>
              <w:rPr>
                <w:rFonts w:ascii="Calibri" w:eastAsia="Calibri" w:hAnsi="Calibri" w:cs="Sakkal Majalla"/>
                <w:b w:val="0"/>
                <w:bCs w:val="0"/>
                <w:sz w:val="28"/>
                <w:szCs w:val="28"/>
                <w:rtl/>
              </w:rPr>
            </w:pPr>
            <w:r w:rsidRPr="00517F6B">
              <w:rPr>
                <w:rFonts w:ascii="Calibri" w:eastAsia="Calibri" w:hAnsi="Calibri" w:cs="Sakkal Majalla" w:hint="cs"/>
                <w:sz w:val="28"/>
                <w:szCs w:val="28"/>
                <w:rtl/>
              </w:rPr>
              <w:t>أوافق بشدة</w:t>
            </w:r>
          </w:p>
        </w:tc>
        <w:tc>
          <w:tcPr>
            <w:tcW w:w="1128" w:type="dxa"/>
          </w:tcPr>
          <w:p w14:paraId="03AE2A9C" w14:textId="77777777" w:rsidR="00BB40E0" w:rsidRPr="00517F6B" w:rsidRDefault="00BB40E0" w:rsidP="00517F6B">
            <w:pPr>
              <w:bidi/>
              <w:cnfStyle w:val="100000000000" w:firstRow="1" w:lastRow="0" w:firstColumn="0" w:lastColumn="0" w:oddVBand="0" w:evenVBand="0" w:oddHBand="0" w:evenHBand="0" w:firstRowFirstColumn="0" w:firstRowLastColumn="0" w:lastRowFirstColumn="0" w:lastRowLastColumn="0"/>
              <w:rPr>
                <w:rFonts w:ascii="Calibri" w:eastAsia="Calibri" w:hAnsi="Calibri" w:cs="Sakkal Majalla"/>
                <w:b w:val="0"/>
                <w:bCs w:val="0"/>
                <w:sz w:val="28"/>
                <w:szCs w:val="28"/>
                <w:rtl/>
              </w:rPr>
            </w:pPr>
            <w:r w:rsidRPr="00517F6B">
              <w:rPr>
                <w:rFonts w:ascii="Calibri" w:eastAsia="Calibri" w:hAnsi="Calibri" w:cs="Sakkal Majalla" w:hint="cs"/>
                <w:sz w:val="28"/>
                <w:szCs w:val="28"/>
                <w:rtl/>
              </w:rPr>
              <w:t>أوافق</w:t>
            </w:r>
          </w:p>
        </w:tc>
        <w:tc>
          <w:tcPr>
            <w:tcW w:w="989" w:type="dxa"/>
          </w:tcPr>
          <w:p w14:paraId="4BA55C24" w14:textId="77777777" w:rsidR="00BB40E0" w:rsidRPr="00517F6B" w:rsidRDefault="00BB40E0" w:rsidP="00517F6B">
            <w:pPr>
              <w:bidi/>
              <w:cnfStyle w:val="100000000000" w:firstRow="1" w:lastRow="0" w:firstColumn="0" w:lastColumn="0" w:oddVBand="0" w:evenVBand="0" w:oddHBand="0" w:evenHBand="0" w:firstRowFirstColumn="0" w:firstRowLastColumn="0" w:lastRowFirstColumn="0" w:lastRowLastColumn="0"/>
              <w:rPr>
                <w:rFonts w:ascii="Calibri" w:eastAsia="Calibri" w:hAnsi="Calibri" w:cs="Sakkal Majalla"/>
                <w:b w:val="0"/>
                <w:bCs w:val="0"/>
                <w:sz w:val="28"/>
                <w:szCs w:val="28"/>
                <w:rtl/>
              </w:rPr>
            </w:pPr>
            <w:r w:rsidRPr="00517F6B">
              <w:rPr>
                <w:rFonts w:ascii="Calibri" w:eastAsia="Calibri" w:hAnsi="Calibri" w:cs="Sakkal Majalla" w:hint="cs"/>
                <w:sz w:val="28"/>
                <w:szCs w:val="28"/>
                <w:rtl/>
              </w:rPr>
              <w:t>محايد</w:t>
            </w:r>
          </w:p>
        </w:tc>
        <w:tc>
          <w:tcPr>
            <w:tcW w:w="1229" w:type="dxa"/>
          </w:tcPr>
          <w:p w14:paraId="21CCB722" w14:textId="77777777" w:rsidR="00BB40E0" w:rsidRPr="00517F6B" w:rsidRDefault="00BB40E0" w:rsidP="00517F6B">
            <w:pPr>
              <w:bidi/>
              <w:cnfStyle w:val="100000000000" w:firstRow="1" w:lastRow="0" w:firstColumn="0" w:lastColumn="0" w:oddVBand="0" w:evenVBand="0" w:oddHBand="0" w:evenHBand="0" w:firstRowFirstColumn="0" w:firstRowLastColumn="0" w:lastRowFirstColumn="0" w:lastRowLastColumn="0"/>
              <w:rPr>
                <w:rFonts w:ascii="Calibri" w:eastAsia="Calibri" w:hAnsi="Calibri" w:cs="Sakkal Majalla"/>
                <w:b w:val="0"/>
                <w:bCs w:val="0"/>
                <w:sz w:val="28"/>
                <w:szCs w:val="28"/>
                <w:rtl/>
              </w:rPr>
            </w:pPr>
            <w:r w:rsidRPr="00517F6B">
              <w:rPr>
                <w:rFonts w:ascii="Calibri" w:eastAsia="Calibri" w:hAnsi="Calibri" w:cs="Sakkal Majalla" w:hint="cs"/>
                <w:sz w:val="28"/>
                <w:szCs w:val="28"/>
                <w:rtl/>
              </w:rPr>
              <w:t>لا أوافق بشدة</w:t>
            </w:r>
          </w:p>
        </w:tc>
        <w:tc>
          <w:tcPr>
            <w:tcW w:w="1126" w:type="dxa"/>
          </w:tcPr>
          <w:p w14:paraId="459A55F6" w14:textId="77777777" w:rsidR="00BB40E0" w:rsidRPr="00517F6B" w:rsidRDefault="00BB40E0" w:rsidP="00517F6B">
            <w:pPr>
              <w:bidi/>
              <w:cnfStyle w:val="100000000000" w:firstRow="1" w:lastRow="0" w:firstColumn="0" w:lastColumn="0" w:oddVBand="0" w:evenVBand="0" w:oddHBand="0" w:evenHBand="0" w:firstRowFirstColumn="0" w:firstRowLastColumn="0" w:lastRowFirstColumn="0" w:lastRowLastColumn="0"/>
              <w:rPr>
                <w:rFonts w:ascii="Calibri" w:eastAsia="Calibri" w:hAnsi="Calibri" w:cs="Sakkal Majalla"/>
                <w:b w:val="0"/>
                <w:bCs w:val="0"/>
                <w:sz w:val="28"/>
                <w:szCs w:val="28"/>
                <w:rtl/>
              </w:rPr>
            </w:pPr>
            <w:r w:rsidRPr="00517F6B">
              <w:rPr>
                <w:rFonts w:ascii="Calibri" w:eastAsia="Calibri" w:hAnsi="Calibri" w:cs="Sakkal Majalla" w:hint="cs"/>
                <w:sz w:val="28"/>
                <w:szCs w:val="28"/>
                <w:rtl/>
              </w:rPr>
              <w:t>لا أوافق</w:t>
            </w:r>
          </w:p>
        </w:tc>
      </w:tr>
      <w:tr w:rsidR="00BB40E0" w14:paraId="0C7A8367" w14:textId="77777777" w:rsidTr="00517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1" w:type="dxa"/>
          </w:tcPr>
          <w:p w14:paraId="6E0C2239" w14:textId="5A86950C" w:rsidR="00BB40E0" w:rsidRPr="00517F6B" w:rsidRDefault="00BB40E0" w:rsidP="00517F6B">
            <w:pPr>
              <w:pStyle w:val="ListParagraph"/>
              <w:numPr>
                <w:ilvl w:val="0"/>
                <w:numId w:val="24"/>
              </w:numPr>
              <w:bidi/>
              <w:jc w:val="both"/>
              <w:rPr>
                <w:rFonts w:ascii="Sakkal Majalla" w:hAnsi="Sakkal Majalla" w:cs="Sakkal Majalla"/>
                <w:sz w:val="28"/>
                <w:szCs w:val="28"/>
                <w:rtl/>
              </w:rPr>
            </w:pPr>
            <w:r w:rsidRPr="00517F6B">
              <w:rPr>
                <w:rFonts w:ascii="Sakkal Majalla" w:hAnsi="Sakkal Majalla" w:cs="Sakkal Majalla"/>
                <w:sz w:val="28"/>
                <w:szCs w:val="28"/>
                <w:rtl/>
              </w:rPr>
              <w:t>المحتوى الرقمي الرسمي يجعلني أكثر التزامًا بالقيم الوطنية في حياتي اليومية</w:t>
            </w:r>
            <w:r w:rsidRPr="00517F6B">
              <w:rPr>
                <w:rFonts w:ascii="Sakkal Majalla" w:hAnsi="Sakkal Majalla" w:cs="Sakkal Majalla"/>
                <w:sz w:val="28"/>
                <w:szCs w:val="28"/>
              </w:rPr>
              <w:t>.</w:t>
            </w:r>
          </w:p>
        </w:tc>
        <w:tc>
          <w:tcPr>
            <w:tcW w:w="1407" w:type="dxa"/>
          </w:tcPr>
          <w:p w14:paraId="6289CF07" w14:textId="77777777" w:rsidR="00BB40E0" w:rsidRP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p>
        </w:tc>
        <w:tc>
          <w:tcPr>
            <w:tcW w:w="1128" w:type="dxa"/>
          </w:tcPr>
          <w:p w14:paraId="5BD83627" w14:textId="77777777" w:rsid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c>
          <w:tcPr>
            <w:tcW w:w="989" w:type="dxa"/>
          </w:tcPr>
          <w:p w14:paraId="10A2649E" w14:textId="77777777" w:rsid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c>
          <w:tcPr>
            <w:tcW w:w="1229" w:type="dxa"/>
          </w:tcPr>
          <w:p w14:paraId="40FAAAD6" w14:textId="77777777" w:rsid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c>
          <w:tcPr>
            <w:tcW w:w="1126" w:type="dxa"/>
          </w:tcPr>
          <w:p w14:paraId="6B789860" w14:textId="77777777" w:rsid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r>
      <w:tr w:rsidR="00BB40E0" w14:paraId="47955E80" w14:textId="77777777" w:rsidTr="00517F6B">
        <w:tc>
          <w:tcPr>
            <w:cnfStyle w:val="001000000000" w:firstRow="0" w:lastRow="0" w:firstColumn="1" w:lastColumn="0" w:oddVBand="0" w:evenVBand="0" w:oddHBand="0" w:evenHBand="0" w:firstRowFirstColumn="0" w:firstRowLastColumn="0" w:lastRowFirstColumn="0" w:lastRowLastColumn="0"/>
            <w:tcW w:w="4321" w:type="dxa"/>
          </w:tcPr>
          <w:p w14:paraId="530FC8E1" w14:textId="77702F95" w:rsidR="00BB40E0" w:rsidRPr="00517F6B" w:rsidRDefault="00BB40E0" w:rsidP="00517F6B">
            <w:pPr>
              <w:pStyle w:val="ListParagraph"/>
              <w:numPr>
                <w:ilvl w:val="0"/>
                <w:numId w:val="24"/>
              </w:numPr>
              <w:bidi/>
              <w:jc w:val="both"/>
              <w:rPr>
                <w:rFonts w:ascii="Sakkal Majalla" w:hAnsi="Sakkal Majalla" w:cs="Sakkal Majalla"/>
                <w:sz w:val="28"/>
                <w:szCs w:val="28"/>
                <w:rtl/>
              </w:rPr>
            </w:pPr>
            <w:r w:rsidRPr="00517F6B">
              <w:rPr>
                <w:rFonts w:ascii="Sakkal Majalla" w:hAnsi="Sakkal Majalla" w:cs="Sakkal Majalla"/>
                <w:sz w:val="28"/>
                <w:szCs w:val="28"/>
                <w:rtl/>
              </w:rPr>
              <w:t>أشارك في الفعاليات الوطنية بعد مشاهدتها أو معرفتها عبر المنصات الرقمية</w:t>
            </w:r>
            <w:r w:rsidRPr="00517F6B">
              <w:rPr>
                <w:rFonts w:ascii="Sakkal Majalla" w:hAnsi="Sakkal Majalla" w:cs="Sakkal Majalla"/>
                <w:sz w:val="28"/>
                <w:szCs w:val="28"/>
              </w:rPr>
              <w:t>.</w:t>
            </w:r>
          </w:p>
        </w:tc>
        <w:tc>
          <w:tcPr>
            <w:tcW w:w="1407" w:type="dxa"/>
          </w:tcPr>
          <w:p w14:paraId="1F9A3E00" w14:textId="77777777" w:rsidR="00BB40E0" w:rsidRPr="00BB40E0" w:rsidRDefault="00BB40E0" w:rsidP="00BB40E0">
            <w:pPr>
              <w:bidi/>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rtl/>
              </w:rPr>
            </w:pPr>
          </w:p>
        </w:tc>
        <w:tc>
          <w:tcPr>
            <w:tcW w:w="1128" w:type="dxa"/>
          </w:tcPr>
          <w:p w14:paraId="7B494CCE" w14:textId="77777777" w:rsidR="00BB40E0" w:rsidRDefault="00BB40E0" w:rsidP="00BB40E0">
            <w:pPr>
              <w:bidi/>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b/>
                <w:bCs/>
                <w:sz w:val="32"/>
                <w:szCs w:val="32"/>
                <w:rtl/>
              </w:rPr>
            </w:pPr>
          </w:p>
        </w:tc>
        <w:tc>
          <w:tcPr>
            <w:tcW w:w="989" w:type="dxa"/>
          </w:tcPr>
          <w:p w14:paraId="46146DA0" w14:textId="77777777" w:rsidR="00BB40E0" w:rsidRDefault="00BB40E0" w:rsidP="00BB40E0">
            <w:pPr>
              <w:bidi/>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b/>
                <w:bCs/>
                <w:sz w:val="32"/>
                <w:szCs w:val="32"/>
                <w:rtl/>
              </w:rPr>
            </w:pPr>
          </w:p>
        </w:tc>
        <w:tc>
          <w:tcPr>
            <w:tcW w:w="1229" w:type="dxa"/>
          </w:tcPr>
          <w:p w14:paraId="18BE7775" w14:textId="77777777" w:rsidR="00BB40E0" w:rsidRDefault="00BB40E0" w:rsidP="00BB40E0">
            <w:pPr>
              <w:bidi/>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b/>
                <w:bCs/>
                <w:sz w:val="32"/>
                <w:szCs w:val="32"/>
                <w:rtl/>
              </w:rPr>
            </w:pPr>
          </w:p>
        </w:tc>
        <w:tc>
          <w:tcPr>
            <w:tcW w:w="1126" w:type="dxa"/>
          </w:tcPr>
          <w:p w14:paraId="5DF97F4C" w14:textId="77777777" w:rsidR="00BB40E0" w:rsidRDefault="00BB40E0" w:rsidP="00BB40E0">
            <w:pPr>
              <w:bidi/>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Sakkal Majalla"/>
                <w:b/>
                <w:bCs/>
                <w:sz w:val="32"/>
                <w:szCs w:val="32"/>
                <w:rtl/>
              </w:rPr>
            </w:pPr>
          </w:p>
        </w:tc>
      </w:tr>
      <w:tr w:rsidR="00BB40E0" w14:paraId="693DB52B" w14:textId="77777777" w:rsidTr="00517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1" w:type="dxa"/>
          </w:tcPr>
          <w:p w14:paraId="7B356E34" w14:textId="7623D773" w:rsidR="00BB40E0" w:rsidRPr="00517F6B" w:rsidRDefault="00BB40E0" w:rsidP="00517F6B">
            <w:pPr>
              <w:pStyle w:val="ListParagraph"/>
              <w:numPr>
                <w:ilvl w:val="0"/>
                <w:numId w:val="24"/>
              </w:numPr>
              <w:bidi/>
              <w:jc w:val="both"/>
              <w:rPr>
                <w:rFonts w:ascii="Sakkal Majalla" w:hAnsi="Sakkal Majalla" w:cs="Sakkal Majalla"/>
                <w:sz w:val="28"/>
                <w:szCs w:val="28"/>
                <w:rtl/>
              </w:rPr>
            </w:pPr>
            <w:r w:rsidRPr="00517F6B">
              <w:rPr>
                <w:rFonts w:ascii="Sakkal Majalla" w:hAnsi="Sakkal Majalla" w:cs="Sakkal Majalla"/>
                <w:sz w:val="28"/>
                <w:szCs w:val="28"/>
                <w:rtl/>
              </w:rPr>
              <w:t>أشارك في الحملات الرقمية التي تهدف لتعزيز الهوية الوطنية</w:t>
            </w:r>
            <w:r w:rsidRPr="00517F6B">
              <w:rPr>
                <w:rFonts w:ascii="Sakkal Majalla" w:hAnsi="Sakkal Majalla" w:cs="Sakkal Majalla"/>
                <w:sz w:val="28"/>
                <w:szCs w:val="28"/>
              </w:rPr>
              <w:t>.</w:t>
            </w:r>
          </w:p>
        </w:tc>
        <w:tc>
          <w:tcPr>
            <w:tcW w:w="1407" w:type="dxa"/>
          </w:tcPr>
          <w:p w14:paraId="4BD1C7D6" w14:textId="77777777" w:rsidR="00BB40E0" w:rsidRP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rtl/>
              </w:rPr>
            </w:pPr>
          </w:p>
        </w:tc>
        <w:tc>
          <w:tcPr>
            <w:tcW w:w="1128" w:type="dxa"/>
          </w:tcPr>
          <w:p w14:paraId="49EC3BD3" w14:textId="77777777" w:rsid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c>
          <w:tcPr>
            <w:tcW w:w="989" w:type="dxa"/>
          </w:tcPr>
          <w:p w14:paraId="06BFFAC0" w14:textId="77777777" w:rsid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c>
          <w:tcPr>
            <w:tcW w:w="1229" w:type="dxa"/>
          </w:tcPr>
          <w:p w14:paraId="0E035D36" w14:textId="77777777" w:rsid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c>
          <w:tcPr>
            <w:tcW w:w="1126" w:type="dxa"/>
          </w:tcPr>
          <w:p w14:paraId="321BA2B5" w14:textId="77777777" w:rsidR="00BB40E0" w:rsidRDefault="00BB40E0" w:rsidP="00BB40E0">
            <w:pPr>
              <w:bidi/>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Sakkal Majalla"/>
                <w:b/>
                <w:bCs/>
                <w:sz w:val="32"/>
                <w:szCs w:val="32"/>
                <w:rtl/>
              </w:rPr>
            </w:pPr>
          </w:p>
        </w:tc>
      </w:tr>
    </w:tbl>
    <w:p w14:paraId="07C794D1" w14:textId="77777777" w:rsidR="00BB40E0" w:rsidRDefault="00BB40E0" w:rsidP="00BB40E0">
      <w:pPr>
        <w:bidi/>
        <w:jc w:val="both"/>
        <w:rPr>
          <w:rFonts w:ascii="Calibri" w:eastAsia="Calibri" w:hAnsi="Calibri" w:cs="Sakkal Majalla"/>
          <w:b/>
          <w:bCs/>
          <w:sz w:val="32"/>
          <w:szCs w:val="32"/>
          <w:rtl/>
        </w:rPr>
      </w:pPr>
    </w:p>
    <w:p w14:paraId="1D4FED0E" w14:textId="77777777" w:rsidR="00BB40E0" w:rsidRDefault="00BB40E0" w:rsidP="00BB40E0">
      <w:pPr>
        <w:bidi/>
        <w:jc w:val="both"/>
        <w:rPr>
          <w:rFonts w:ascii="Calibri" w:eastAsia="Calibri" w:hAnsi="Calibri" w:cs="Sakkal Majalla"/>
          <w:sz w:val="32"/>
          <w:szCs w:val="32"/>
          <w:rtl/>
        </w:rPr>
      </w:pPr>
    </w:p>
    <w:p w14:paraId="70E11A34" w14:textId="77777777" w:rsidR="004519E6" w:rsidRDefault="004519E6" w:rsidP="004519E6">
      <w:pPr>
        <w:bidi/>
        <w:jc w:val="both"/>
        <w:rPr>
          <w:rFonts w:ascii="Calibri" w:eastAsia="Calibri" w:hAnsi="Calibri" w:cs="Sakkal Majalla"/>
          <w:sz w:val="32"/>
          <w:szCs w:val="32"/>
          <w:rtl/>
        </w:rPr>
      </w:pPr>
    </w:p>
    <w:p w14:paraId="3A3786F0" w14:textId="77777777" w:rsidR="004519E6" w:rsidRDefault="004519E6" w:rsidP="004519E6">
      <w:pPr>
        <w:bidi/>
        <w:jc w:val="both"/>
        <w:rPr>
          <w:rFonts w:ascii="Calibri" w:eastAsia="Calibri" w:hAnsi="Calibri" w:cs="Sakkal Majalla"/>
          <w:sz w:val="32"/>
          <w:szCs w:val="32"/>
          <w:rtl/>
        </w:rPr>
      </w:pPr>
    </w:p>
    <w:p w14:paraId="67E5E642" w14:textId="77777777" w:rsidR="004519E6" w:rsidRDefault="004519E6" w:rsidP="004519E6">
      <w:pPr>
        <w:bidi/>
        <w:jc w:val="both"/>
        <w:rPr>
          <w:rFonts w:ascii="Calibri" w:eastAsia="Calibri" w:hAnsi="Calibri" w:cs="Sakkal Majalla"/>
          <w:sz w:val="32"/>
          <w:szCs w:val="32"/>
          <w:rtl/>
        </w:rPr>
      </w:pPr>
    </w:p>
    <w:p w14:paraId="3BD4D6B3" w14:textId="77777777" w:rsidR="004519E6" w:rsidRDefault="004519E6" w:rsidP="004519E6">
      <w:pPr>
        <w:bidi/>
        <w:jc w:val="both"/>
        <w:rPr>
          <w:rFonts w:ascii="Calibri" w:eastAsia="Calibri" w:hAnsi="Calibri" w:cs="Sakkal Majalla"/>
          <w:sz w:val="32"/>
          <w:szCs w:val="32"/>
          <w:rtl/>
        </w:rPr>
      </w:pPr>
    </w:p>
    <w:p w14:paraId="22DA9115" w14:textId="77777777" w:rsidR="004519E6" w:rsidRDefault="004519E6" w:rsidP="004519E6">
      <w:pPr>
        <w:bidi/>
        <w:jc w:val="both"/>
        <w:rPr>
          <w:rFonts w:ascii="Calibri" w:eastAsia="Calibri" w:hAnsi="Calibri" w:cs="Sakkal Majalla"/>
          <w:sz w:val="32"/>
          <w:szCs w:val="32"/>
          <w:rtl/>
        </w:rPr>
      </w:pPr>
    </w:p>
    <w:p w14:paraId="338F0D09" w14:textId="77777777" w:rsidR="004519E6" w:rsidRDefault="004519E6" w:rsidP="004519E6">
      <w:pPr>
        <w:bidi/>
        <w:jc w:val="both"/>
        <w:rPr>
          <w:rFonts w:ascii="Calibri" w:eastAsia="Calibri" w:hAnsi="Calibri" w:cs="Sakkal Majalla"/>
          <w:sz w:val="32"/>
          <w:szCs w:val="32"/>
          <w:rtl/>
        </w:rPr>
      </w:pPr>
    </w:p>
    <w:p w14:paraId="518E2FB2" w14:textId="77777777" w:rsidR="004519E6" w:rsidRDefault="004519E6" w:rsidP="004519E6">
      <w:pPr>
        <w:bidi/>
        <w:jc w:val="both"/>
        <w:rPr>
          <w:rFonts w:ascii="Calibri" w:eastAsia="Calibri" w:hAnsi="Calibri" w:cs="Sakkal Majalla"/>
          <w:sz w:val="32"/>
          <w:szCs w:val="32"/>
          <w:rtl/>
        </w:rPr>
      </w:pPr>
    </w:p>
    <w:p w14:paraId="672ECD1F" w14:textId="77777777" w:rsidR="004519E6" w:rsidRDefault="004519E6" w:rsidP="004519E6">
      <w:pPr>
        <w:bidi/>
        <w:jc w:val="both"/>
        <w:rPr>
          <w:rFonts w:ascii="Calibri" w:eastAsia="Calibri" w:hAnsi="Calibri" w:cs="Sakkal Majalla"/>
          <w:sz w:val="32"/>
          <w:szCs w:val="32"/>
          <w:rtl/>
        </w:rPr>
      </w:pPr>
    </w:p>
    <w:p w14:paraId="304252D9" w14:textId="77777777" w:rsidR="004519E6" w:rsidRDefault="004519E6" w:rsidP="004519E6">
      <w:pPr>
        <w:bidi/>
        <w:jc w:val="both"/>
        <w:rPr>
          <w:rFonts w:ascii="Calibri" w:eastAsia="Calibri" w:hAnsi="Calibri" w:cs="Sakkal Majalla"/>
          <w:sz w:val="32"/>
          <w:szCs w:val="32"/>
          <w:rtl/>
        </w:rPr>
      </w:pPr>
    </w:p>
    <w:p w14:paraId="68EFB672" w14:textId="77777777" w:rsidR="004519E6" w:rsidRDefault="004519E6" w:rsidP="004519E6">
      <w:pPr>
        <w:bidi/>
        <w:jc w:val="both"/>
        <w:rPr>
          <w:rFonts w:ascii="Calibri" w:eastAsia="Calibri" w:hAnsi="Calibri" w:cs="Sakkal Majalla"/>
          <w:sz w:val="32"/>
          <w:szCs w:val="32"/>
          <w:rtl/>
        </w:rPr>
      </w:pPr>
    </w:p>
    <w:p w14:paraId="7F0D5E5D" w14:textId="0D7511B3" w:rsidR="00D02D3F" w:rsidRDefault="00D02D3F" w:rsidP="00D02D3F">
      <w:pPr>
        <w:bidi/>
        <w:jc w:val="both"/>
        <w:rPr>
          <w:rFonts w:ascii="Calibri" w:eastAsia="Calibri" w:hAnsi="Calibri" w:cs="Sakkal Majalla"/>
          <w:b/>
          <w:bCs/>
          <w:sz w:val="32"/>
          <w:szCs w:val="32"/>
          <w:rtl/>
        </w:rPr>
      </w:pPr>
      <w:r w:rsidRPr="00D02D3F">
        <w:rPr>
          <w:rFonts w:ascii="Calibri" w:eastAsia="Calibri" w:hAnsi="Calibri" w:cs="Sakkal Majalla" w:hint="cs"/>
          <w:b/>
          <w:bCs/>
          <w:sz w:val="32"/>
          <w:szCs w:val="32"/>
          <w:rtl/>
        </w:rPr>
        <w:t xml:space="preserve">المراجع </w:t>
      </w:r>
    </w:p>
    <w:p w14:paraId="5B494E24" w14:textId="45FF41A5" w:rsidR="001826C4" w:rsidRDefault="001826C4" w:rsidP="001826C4">
      <w:pPr>
        <w:bidi/>
        <w:jc w:val="both"/>
        <w:rPr>
          <w:rFonts w:ascii="Calibri" w:eastAsia="Calibri" w:hAnsi="Calibri" w:cs="Sakkal Majalla"/>
          <w:b/>
          <w:bCs/>
          <w:sz w:val="32"/>
          <w:szCs w:val="32"/>
          <w:rtl/>
        </w:rPr>
      </w:pPr>
      <w:r>
        <w:rPr>
          <w:rFonts w:ascii="Calibri" w:eastAsia="Calibri" w:hAnsi="Calibri" w:cs="Sakkal Majalla" w:hint="cs"/>
          <w:b/>
          <w:bCs/>
          <w:sz w:val="32"/>
          <w:szCs w:val="32"/>
          <w:rtl/>
        </w:rPr>
        <w:t xml:space="preserve">المراجع العربية </w:t>
      </w:r>
    </w:p>
    <w:p w14:paraId="0AFA4287" w14:textId="6603F744" w:rsidR="00C502F8" w:rsidRDefault="00C502F8" w:rsidP="00C502F8">
      <w:pPr>
        <w:pStyle w:val="ListParagraph"/>
        <w:numPr>
          <w:ilvl w:val="0"/>
          <w:numId w:val="9"/>
        </w:numPr>
        <w:bidi/>
        <w:jc w:val="both"/>
        <w:rPr>
          <w:rFonts w:ascii="Simplified Arabic" w:eastAsia="Calibri" w:hAnsi="Simplified Arabic" w:cs="Simplified Arabic"/>
          <w:sz w:val="28"/>
          <w:szCs w:val="28"/>
        </w:rPr>
      </w:pPr>
      <w:r w:rsidRPr="00C502F8">
        <w:rPr>
          <w:rFonts w:ascii="Simplified Arabic" w:eastAsia="Calibri" w:hAnsi="Simplified Arabic" w:cs="Simplified Arabic"/>
          <w:sz w:val="28"/>
          <w:szCs w:val="28"/>
          <w:rtl/>
        </w:rPr>
        <w:lastRenderedPageBreak/>
        <w:t xml:space="preserve">الميلادي، نور الدين وآخرون. (2023). الإعلام الرقمي، الشباب، والهوية الوطنية في دولة قطر. الصندوق القطري لرعاية البحث العلمي. </w:t>
      </w:r>
      <w:hyperlink r:id="rId8" w:history="1">
        <w:r w:rsidRPr="00AF4C23">
          <w:rPr>
            <w:rStyle w:val="Hyperlink"/>
            <w:rFonts w:ascii="Simplified Arabic" w:eastAsia="Calibri" w:hAnsi="Simplified Arabic" w:cs="Simplified Arabic"/>
            <w:sz w:val="28"/>
            <w:szCs w:val="28"/>
          </w:rPr>
          <w:t>http://hdl.handle.net/10576/48378</w:t>
        </w:r>
      </w:hyperlink>
    </w:p>
    <w:p w14:paraId="472BAEDE" w14:textId="55657F18" w:rsidR="00C502F8" w:rsidRPr="00C502F8" w:rsidRDefault="00C502F8" w:rsidP="00C502F8">
      <w:pPr>
        <w:pStyle w:val="ListParagraph"/>
        <w:numPr>
          <w:ilvl w:val="0"/>
          <w:numId w:val="9"/>
        </w:numPr>
        <w:bidi/>
        <w:jc w:val="both"/>
        <w:rPr>
          <w:rFonts w:ascii="Simplified Arabic" w:eastAsia="Calibri" w:hAnsi="Simplified Arabic" w:cs="Simplified Arabic"/>
          <w:sz w:val="28"/>
          <w:szCs w:val="28"/>
          <w:rtl/>
        </w:rPr>
      </w:pPr>
      <w:r w:rsidRPr="00C502F8">
        <w:rPr>
          <w:rFonts w:ascii="Simplified Arabic" w:eastAsia="Calibri" w:hAnsi="Simplified Arabic" w:cs="Simplified Arabic"/>
          <w:sz w:val="28"/>
          <w:szCs w:val="28"/>
          <w:rtl/>
        </w:rPr>
        <w:t xml:space="preserve">الطائي، مطفى حميد (2017). الاتصال الرقمي: مستقبل الهوية في الدراما التلفزيونية العربية: دراسة ميدانية على عينة من المجتمع الإماراتي. [المجلة/المصدر الرقمي]. </w:t>
      </w:r>
      <w:r w:rsidRPr="00C502F8">
        <w:rPr>
          <w:rFonts w:ascii="Simplified Arabic" w:eastAsia="Calibri" w:hAnsi="Simplified Arabic" w:cs="Simplified Arabic"/>
          <w:sz w:val="28"/>
          <w:szCs w:val="28"/>
        </w:rPr>
        <w:t>University of Baghdad Repository</w:t>
      </w:r>
    </w:p>
    <w:p w14:paraId="16C5410E" w14:textId="58DD04CD" w:rsidR="00D02D3F" w:rsidRPr="001826C4" w:rsidRDefault="00D02D3F" w:rsidP="001826C4">
      <w:pPr>
        <w:pStyle w:val="ListParagraph"/>
        <w:numPr>
          <w:ilvl w:val="0"/>
          <w:numId w:val="9"/>
        </w:numPr>
        <w:bidi/>
        <w:jc w:val="both"/>
        <w:rPr>
          <w:rFonts w:ascii="Simplified Arabic" w:eastAsia="Calibri" w:hAnsi="Simplified Arabic" w:cs="Simplified Arabic"/>
          <w:sz w:val="28"/>
          <w:szCs w:val="28"/>
          <w:rtl/>
        </w:rPr>
      </w:pPr>
      <w:r w:rsidRPr="001826C4">
        <w:rPr>
          <w:rFonts w:ascii="Simplified Arabic" w:eastAsia="Calibri" w:hAnsi="Simplified Arabic" w:cs="Simplified Arabic"/>
          <w:sz w:val="28"/>
          <w:szCs w:val="28"/>
          <w:rtl/>
        </w:rPr>
        <w:t xml:space="preserve">مجاهد, مايسة حمدي زكي شلبي. (2025). فعالية استراتيجيات الاتصال الحكومي الرقمي في تعزيز مستوى المواطنة الفاعلة لدى الشباب المصري: دراسة في إطار مدخل الحكومة المفتوحة. المجلة العلمية لبحوث العلاقات العامة و الإعلان, 2025(31), 245-298. </w:t>
      </w:r>
      <w:r w:rsidRPr="001826C4">
        <w:rPr>
          <w:rFonts w:ascii="Simplified Arabic" w:eastAsia="Calibri" w:hAnsi="Simplified Arabic" w:cs="Simplified Arabic"/>
          <w:sz w:val="28"/>
          <w:szCs w:val="28"/>
        </w:rPr>
        <w:t>doi: 10.21608/sjocs.2025.415426</w:t>
      </w:r>
    </w:p>
    <w:p w14:paraId="3F9CA2DB" w14:textId="3F7F1786" w:rsidR="000C7033" w:rsidRPr="001826C4" w:rsidRDefault="000C7033" w:rsidP="001826C4">
      <w:pPr>
        <w:pStyle w:val="ListParagraph"/>
        <w:numPr>
          <w:ilvl w:val="0"/>
          <w:numId w:val="9"/>
        </w:numPr>
        <w:bidi/>
        <w:jc w:val="both"/>
        <w:rPr>
          <w:rFonts w:ascii="Simplified Arabic" w:eastAsia="Calibri" w:hAnsi="Simplified Arabic" w:cs="Simplified Arabic"/>
          <w:sz w:val="28"/>
          <w:szCs w:val="28"/>
          <w:rtl/>
        </w:rPr>
      </w:pPr>
      <w:r w:rsidRPr="001826C4">
        <w:rPr>
          <w:rFonts w:ascii="Simplified Arabic" w:eastAsia="Calibri" w:hAnsi="Simplified Arabic" w:cs="Simplified Arabic"/>
          <w:sz w:val="28"/>
          <w:szCs w:val="28"/>
          <w:rtl/>
        </w:rPr>
        <w:t>عمراني، زينب ، الهوية الوطنية في ظل تكنولوجيا الإعلام والاتصال الحديثة</w:t>
      </w:r>
      <w:r w:rsidR="00780271" w:rsidRPr="001826C4">
        <w:rPr>
          <w:rFonts w:ascii="Simplified Arabic" w:eastAsia="Calibri" w:hAnsi="Simplified Arabic" w:cs="Simplified Arabic" w:hint="cs"/>
          <w:sz w:val="28"/>
          <w:szCs w:val="28"/>
          <w:rtl/>
        </w:rPr>
        <w:t>.</w:t>
      </w:r>
      <w:hyperlink r:id="rId9" w:history="1">
        <w:r w:rsidR="00780271" w:rsidRPr="001826C4">
          <w:rPr>
            <w:rStyle w:val="Hyperlink"/>
            <w:rFonts w:ascii="Simplified Arabic" w:eastAsia="Calibri" w:hAnsi="Simplified Arabic" w:cs="Simplified Arabic"/>
            <w:sz w:val="28"/>
            <w:szCs w:val="28"/>
          </w:rPr>
          <w:t>https://www.univ-biskra.dz/revues/index.php/fshs/article/view/70?utm_source.com</w:t>
        </w:r>
      </w:hyperlink>
    </w:p>
    <w:p w14:paraId="6AC97101" w14:textId="77777777" w:rsidR="00780271" w:rsidRPr="001826C4" w:rsidRDefault="00780271" w:rsidP="001826C4">
      <w:pPr>
        <w:pStyle w:val="ListParagraph"/>
        <w:numPr>
          <w:ilvl w:val="0"/>
          <w:numId w:val="9"/>
        </w:numPr>
        <w:bidi/>
        <w:spacing w:after="0" w:line="240" w:lineRule="auto"/>
        <w:rPr>
          <w:rFonts w:ascii="Simplified Arabic" w:eastAsiaTheme="minorEastAsia" w:hAnsi="Simplified Arabic" w:cs="Simplified Arabic"/>
          <w:kern w:val="24"/>
          <w:sz w:val="28"/>
          <w:szCs w:val="28"/>
          <w:rtl/>
          <w:lang w:val="en-AE" w:eastAsia="en-AE"/>
          <w14:ligatures w14:val="none"/>
        </w:rPr>
      </w:pPr>
      <w:r w:rsidRPr="001826C4">
        <w:rPr>
          <w:rFonts w:ascii="Simplified Arabic" w:eastAsiaTheme="minorEastAsia" w:hAnsi="Simplified Arabic" w:cs="Simplified Arabic"/>
          <w:kern w:val="24"/>
          <w:sz w:val="28"/>
          <w:szCs w:val="28"/>
          <w:rtl/>
          <w:lang w:val="en-AE" w:eastAsia="en-AE"/>
          <w14:ligatures w14:val="none"/>
        </w:rPr>
        <w:t>سليمان، شريفة رحمة الله. (2016). استخدام الاتصال الحكومي في تعزيز الهوية الوطنية: دولة الإمارات العربية المتحدة نموذجا. شؤون اجتماعية، مج33, ع130 ، 43 - 85.</w:t>
      </w:r>
    </w:p>
    <w:p w14:paraId="70EC8D16" w14:textId="3C0D7189" w:rsidR="00D02D3F" w:rsidRPr="001826C4" w:rsidRDefault="00780271" w:rsidP="001826C4">
      <w:pPr>
        <w:pStyle w:val="ListParagraph"/>
        <w:numPr>
          <w:ilvl w:val="0"/>
          <w:numId w:val="9"/>
        </w:numPr>
        <w:bidi/>
        <w:spacing w:after="0" w:line="240" w:lineRule="auto"/>
        <w:rPr>
          <w:rFonts w:ascii="Simplified Arabic" w:eastAsiaTheme="minorEastAsia" w:hAnsi="Simplified Arabic" w:cs="Simplified Arabic"/>
          <w:color w:val="222222"/>
          <w:kern w:val="24"/>
          <w:sz w:val="28"/>
          <w:szCs w:val="28"/>
          <w:rtl/>
          <w:lang w:eastAsia="en-AE"/>
          <w14:ligatures w14:val="none"/>
        </w:rPr>
      </w:pPr>
      <w:hyperlink r:id="rId10" w:history="1">
        <w:r w:rsidRPr="001826C4">
          <w:rPr>
            <w:rFonts w:ascii="Simplified Arabic" w:eastAsiaTheme="minorEastAsia" w:hAnsi="Simplified Arabic" w:cs="Simplified Arabic"/>
            <w:color w:val="222222"/>
            <w:kern w:val="24"/>
            <w:sz w:val="28"/>
            <w:szCs w:val="28"/>
            <w:u w:val="single"/>
            <w:lang w:eastAsia="en-AE"/>
            <w14:ligatures w14:val="none"/>
          </w:rPr>
          <w:t>http://search.mandumah.com/Record/761172</w:t>
        </w:r>
      </w:hyperlink>
    </w:p>
    <w:p w14:paraId="2E15E8AF" w14:textId="77777777" w:rsidR="00780271" w:rsidRDefault="00780271" w:rsidP="00780271">
      <w:pPr>
        <w:bidi/>
        <w:spacing w:after="0" w:line="240" w:lineRule="auto"/>
        <w:rPr>
          <w:rFonts w:ascii="Simplified Arabic" w:eastAsiaTheme="minorEastAsia" w:hAnsi="Simplified Arabic" w:cs="Simplified Arabic"/>
          <w:color w:val="222222"/>
          <w:kern w:val="24"/>
          <w:sz w:val="28"/>
          <w:szCs w:val="28"/>
          <w:rtl/>
          <w:lang w:eastAsia="en-AE"/>
          <w14:ligatures w14:val="none"/>
        </w:rPr>
      </w:pPr>
    </w:p>
    <w:p w14:paraId="0C296EF4" w14:textId="46E6C9A1" w:rsidR="00780271" w:rsidRPr="001826C4" w:rsidRDefault="00780271" w:rsidP="001826C4">
      <w:pPr>
        <w:pStyle w:val="ListParagraph"/>
        <w:numPr>
          <w:ilvl w:val="0"/>
          <w:numId w:val="9"/>
        </w:numPr>
        <w:bidi/>
        <w:jc w:val="both"/>
        <w:rPr>
          <w:rFonts w:ascii="Simplified Arabic" w:eastAsiaTheme="minorEastAsia" w:hAnsi="Simplified Arabic" w:cs="Simplified Arabic"/>
          <w:color w:val="222222"/>
          <w:kern w:val="24"/>
          <w:sz w:val="28"/>
          <w:szCs w:val="28"/>
          <w:rtl/>
          <w:lang w:eastAsia="en-AE"/>
          <w14:ligatures w14:val="none"/>
        </w:rPr>
      </w:pPr>
      <w:r w:rsidRPr="001826C4">
        <w:rPr>
          <w:rFonts w:ascii="Simplified Arabic" w:eastAsiaTheme="minorEastAsia" w:hAnsi="Simplified Arabic" w:cs="Simplified Arabic"/>
          <w:color w:val="222222"/>
          <w:kern w:val="24"/>
          <w:sz w:val="28"/>
          <w:szCs w:val="28"/>
          <w:rtl/>
          <w:lang w:eastAsia="en-AE"/>
          <w14:ligatures w14:val="none"/>
        </w:rPr>
        <w:t>الحارثي، سعد. (2024). دور الاتصالات الرقمية بالمؤسسات الجامعية في تدعيم الهوية الثقافية والوطنية لدى طالب الجامعة: دراسة ميدانية. مجلة اتحاد الجامعات العربية لبحوث الإعلام وتكنولوجيا الاتصال، عدد 12، يناير-يونيو، الصفحات 219-260.</w:t>
      </w:r>
    </w:p>
    <w:p w14:paraId="74186E2B" w14:textId="77777777" w:rsidR="001826C4" w:rsidRDefault="001826C4" w:rsidP="001826C4">
      <w:pPr>
        <w:bidi/>
        <w:jc w:val="both"/>
        <w:rPr>
          <w:rFonts w:ascii="Simplified Arabic" w:eastAsiaTheme="minorEastAsia" w:hAnsi="Simplified Arabic" w:cs="Simplified Arabic"/>
          <w:color w:val="222222"/>
          <w:kern w:val="24"/>
          <w:sz w:val="28"/>
          <w:szCs w:val="28"/>
          <w:rtl/>
          <w:lang w:eastAsia="en-AE"/>
          <w14:ligatures w14:val="none"/>
        </w:rPr>
      </w:pPr>
    </w:p>
    <w:p w14:paraId="388F9181" w14:textId="77777777" w:rsidR="0063732A" w:rsidRDefault="0063732A" w:rsidP="0063732A">
      <w:pPr>
        <w:bidi/>
        <w:jc w:val="both"/>
        <w:rPr>
          <w:rFonts w:ascii="Simplified Arabic" w:eastAsiaTheme="minorEastAsia" w:hAnsi="Simplified Arabic" w:cs="Simplified Arabic"/>
          <w:color w:val="222222"/>
          <w:kern w:val="24"/>
          <w:sz w:val="28"/>
          <w:szCs w:val="28"/>
          <w:rtl/>
          <w:lang w:eastAsia="en-AE"/>
          <w14:ligatures w14:val="none"/>
        </w:rPr>
      </w:pPr>
    </w:p>
    <w:p w14:paraId="51C02214" w14:textId="77777777" w:rsidR="0063732A" w:rsidRDefault="0063732A" w:rsidP="0063732A">
      <w:pPr>
        <w:bidi/>
        <w:jc w:val="both"/>
        <w:rPr>
          <w:rFonts w:ascii="Simplified Arabic" w:eastAsiaTheme="minorEastAsia" w:hAnsi="Simplified Arabic" w:cs="Simplified Arabic"/>
          <w:color w:val="222222"/>
          <w:kern w:val="24"/>
          <w:sz w:val="28"/>
          <w:szCs w:val="28"/>
          <w:rtl/>
          <w:lang w:eastAsia="en-AE"/>
          <w14:ligatures w14:val="none"/>
        </w:rPr>
      </w:pPr>
    </w:p>
    <w:p w14:paraId="0EBC4003" w14:textId="77777777" w:rsidR="004519E6" w:rsidRDefault="004519E6" w:rsidP="004519E6">
      <w:pPr>
        <w:bidi/>
        <w:jc w:val="both"/>
        <w:rPr>
          <w:rFonts w:ascii="Simplified Arabic" w:eastAsiaTheme="minorEastAsia" w:hAnsi="Simplified Arabic" w:cs="Simplified Arabic"/>
          <w:color w:val="222222"/>
          <w:kern w:val="24"/>
          <w:sz w:val="28"/>
          <w:szCs w:val="28"/>
          <w:rtl/>
          <w:lang w:eastAsia="en-AE"/>
          <w14:ligatures w14:val="none"/>
        </w:rPr>
      </w:pPr>
    </w:p>
    <w:p w14:paraId="15C5E2A5" w14:textId="2945B55D" w:rsidR="001826C4" w:rsidRPr="001826C4" w:rsidRDefault="001826C4" w:rsidP="001826C4">
      <w:pPr>
        <w:bidi/>
        <w:jc w:val="both"/>
        <w:rPr>
          <w:rFonts w:ascii="Simplified Arabic" w:eastAsiaTheme="minorEastAsia" w:hAnsi="Simplified Arabic" w:cs="Simplified Arabic"/>
          <w:b/>
          <w:bCs/>
          <w:color w:val="222222"/>
          <w:kern w:val="24"/>
          <w:sz w:val="28"/>
          <w:szCs w:val="28"/>
          <w:rtl/>
          <w:lang w:eastAsia="en-AE"/>
          <w14:ligatures w14:val="none"/>
        </w:rPr>
      </w:pPr>
      <w:r w:rsidRPr="001826C4">
        <w:rPr>
          <w:rFonts w:ascii="Simplified Arabic" w:eastAsiaTheme="minorEastAsia" w:hAnsi="Simplified Arabic" w:cs="Simplified Arabic" w:hint="cs"/>
          <w:b/>
          <w:bCs/>
          <w:color w:val="222222"/>
          <w:kern w:val="24"/>
          <w:sz w:val="28"/>
          <w:szCs w:val="28"/>
          <w:rtl/>
          <w:lang w:eastAsia="en-AE"/>
          <w14:ligatures w14:val="none"/>
        </w:rPr>
        <w:t xml:space="preserve">المراجع الأجنبية </w:t>
      </w:r>
    </w:p>
    <w:p w14:paraId="1621A3BB" w14:textId="73EB27D4" w:rsidR="00780271" w:rsidRDefault="00C502F8" w:rsidP="00C502F8">
      <w:pPr>
        <w:pStyle w:val="NormalWeb"/>
        <w:spacing w:before="0" w:beforeAutospacing="0" w:after="0" w:afterAutospacing="0"/>
        <w:jc w:val="both"/>
        <w:rPr>
          <w:rFonts w:asciiTheme="majorBidi" w:eastAsiaTheme="minorEastAsia" w:hAnsiTheme="majorBidi" w:cstheme="majorBidi"/>
          <w:color w:val="000000" w:themeColor="text1"/>
          <w:kern w:val="24"/>
          <w:rtl/>
          <w:lang w:val="en-GB"/>
        </w:rPr>
      </w:pPr>
      <w:r w:rsidRPr="00C502F8">
        <w:rPr>
          <w:rFonts w:asciiTheme="majorBidi" w:eastAsiaTheme="minorEastAsia" w:hAnsiTheme="majorBidi" w:cstheme="majorBidi"/>
          <w:color w:val="000000" w:themeColor="text1"/>
          <w:kern w:val="24"/>
          <w:lang w:val="en-GB"/>
        </w:rPr>
        <w:lastRenderedPageBreak/>
        <w:t>Allele, S., &amp; Alnajjar, A. (2019). The Arab digital generation’s engagement with technology: The case of high school students in the UAE. Journal of Technology and Science Education, 9(3), 357-372. Jotse</w:t>
      </w:r>
    </w:p>
    <w:p w14:paraId="4E974688" w14:textId="77777777" w:rsidR="00AC569F" w:rsidRDefault="00AC569F" w:rsidP="00C502F8">
      <w:pPr>
        <w:pStyle w:val="NormalWeb"/>
        <w:spacing w:before="0" w:beforeAutospacing="0" w:after="0" w:afterAutospacing="0"/>
        <w:jc w:val="both"/>
        <w:rPr>
          <w:rFonts w:asciiTheme="majorBidi" w:eastAsiaTheme="minorEastAsia" w:hAnsiTheme="majorBidi" w:cstheme="majorBidi"/>
          <w:color w:val="000000" w:themeColor="text1"/>
          <w:kern w:val="24"/>
          <w:rtl/>
          <w:lang w:val="en-GB"/>
        </w:rPr>
      </w:pPr>
    </w:p>
    <w:p w14:paraId="59EECA44" w14:textId="38D27370" w:rsidR="00AC569F" w:rsidRDefault="00AC569F" w:rsidP="00AC569F">
      <w:pPr>
        <w:pStyle w:val="NormalWeb"/>
        <w:spacing w:before="0" w:beforeAutospacing="0" w:after="0" w:afterAutospacing="0"/>
        <w:jc w:val="both"/>
        <w:rPr>
          <w:rFonts w:asciiTheme="majorBidi" w:eastAsiaTheme="minorEastAsia" w:hAnsiTheme="majorBidi" w:cstheme="majorBidi"/>
          <w:color w:val="000000" w:themeColor="text1"/>
          <w:kern w:val="24"/>
          <w:rtl/>
          <w:lang w:val="en-GB"/>
        </w:rPr>
      </w:pPr>
      <w:r w:rsidRPr="00AC569F">
        <w:rPr>
          <w:rFonts w:asciiTheme="majorBidi" w:eastAsiaTheme="minorEastAsia" w:hAnsiTheme="majorBidi" w:cstheme="majorBidi"/>
          <w:color w:val="000000" w:themeColor="text1"/>
          <w:kern w:val="24"/>
          <w:lang w:val="en-GB"/>
        </w:rPr>
        <w:t>Al Shaibah, A.(2024) Transforming Traditions: Youth and the Digital Evolution of the Emirati Majlis. Open Journal of Social Sciences, 12, 478-501. doi: 10.4236/jss.2024.129028.</w:t>
      </w:r>
    </w:p>
    <w:p w14:paraId="57CCC879" w14:textId="77777777" w:rsidR="00C502F8" w:rsidRDefault="00C502F8" w:rsidP="00C502F8">
      <w:pPr>
        <w:pStyle w:val="NormalWeb"/>
        <w:spacing w:before="0" w:beforeAutospacing="0" w:after="0" w:afterAutospacing="0"/>
        <w:jc w:val="both"/>
        <w:rPr>
          <w:rFonts w:asciiTheme="majorBidi" w:eastAsiaTheme="minorEastAsia" w:hAnsiTheme="majorBidi" w:cstheme="majorBidi"/>
          <w:color w:val="000000" w:themeColor="text1"/>
          <w:kern w:val="24"/>
          <w:rtl/>
          <w:lang w:val="en-GB"/>
        </w:rPr>
      </w:pPr>
    </w:p>
    <w:p w14:paraId="6AE1F269" w14:textId="00194661" w:rsidR="00C502F8" w:rsidRPr="00C502F8" w:rsidRDefault="00C502F8" w:rsidP="00C502F8">
      <w:pPr>
        <w:pStyle w:val="NormalWeb"/>
        <w:spacing w:before="0" w:beforeAutospacing="0" w:after="0" w:afterAutospacing="0"/>
        <w:jc w:val="both"/>
        <w:rPr>
          <w:rFonts w:asciiTheme="majorBidi" w:hAnsiTheme="majorBidi" w:cstheme="majorBidi"/>
          <w:rtl/>
          <w:lang w:val="en-US"/>
        </w:rPr>
      </w:pPr>
      <w:r w:rsidRPr="00C502F8">
        <w:rPr>
          <w:rFonts w:asciiTheme="majorBidi" w:hAnsiTheme="majorBidi" w:cstheme="majorBidi"/>
          <w:lang w:val="en-US"/>
        </w:rPr>
        <w:t>Alwari, F. M. A. (2024). How UAE's Policies and Programmes for Youth relate to a (thesis). University College London (UCL). UCL Discovery</w:t>
      </w:r>
    </w:p>
    <w:p w14:paraId="36421E0F" w14:textId="77777777" w:rsidR="00C502F8" w:rsidRPr="00C502F8" w:rsidRDefault="00C502F8" w:rsidP="00C502F8">
      <w:pPr>
        <w:pStyle w:val="NormalWeb"/>
        <w:spacing w:before="0" w:beforeAutospacing="0" w:after="0" w:afterAutospacing="0"/>
        <w:jc w:val="both"/>
        <w:rPr>
          <w:rFonts w:asciiTheme="majorBidi" w:hAnsiTheme="majorBidi" w:cstheme="majorBidi"/>
          <w:rtl/>
        </w:rPr>
      </w:pPr>
    </w:p>
    <w:p w14:paraId="126F9C60" w14:textId="77777777" w:rsidR="001826C4" w:rsidRPr="001826C4" w:rsidRDefault="001826C4" w:rsidP="00C502F8">
      <w:pPr>
        <w:spacing w:after="0" w:line="240" w:lineRule="auto"/>
        <w:jc w:val="both"/>
        <w:rPr>
          <w:rFonts w:asciiTheme="majorBidi" w:eastAsia="Times New Roman" w:hAnsiTheme="majorBidi" w:cstheme="majorBidi"/>
          <w:kern w:val="0"/>
          <w:sz w:val="24"/>
          <w:szCs w:val="24"/>
          <w:lang w:val="en-AE" w:eastAsia="en-AE"/>
          <w14:ligatures w14:val="none"/>
        </w:rPr>
      </w:pPr>
      <w:r w:rsidRPr="001826C4">
        <w:rPr>
          <w:rFonts w:asciiTheme="majorBidi" w:eastAsiaTheme="minorEastAsia" w:hAnsiTheme="majorBidi" w:cstheme="majorBidi"/>
          <w:color w:val="000000" w:themeColor="text1"/>
          <w:kern w:val="24"/>
          <w:sz w:val="24"/>
          <w:szCs w:val="24"/>
          <w:lang w:val="en-GB" w:eastAsia="en-AE"/>
          <w14:ligatures w14:val="none"/>
        </w:rPr>
        <w:t xml:space="preserve">Al Naqbi, N., Al Momani, N., &amp; Davies, A. (2022). The influence of social media on perceived levels of national security and crisis: A case study of youth in the United Arab Emirates. Sustainability, 14(17), 10785. </w:t>
      </w:r>
      <w:hyperlink r:id="rId11" w:history="1">
        <w:r w:rsidRPr="001826C4">
          <w:rPr>
            <w:rFonts w:asciiTheme="majorBidi" w:eastAsiaTheme="minorEastAsia" w:hAnsiTheme="majorBidi" w:cstheme="majorBidi"/>
            <w:color w:val="000000" w:themeColor="text1"/>
            <w:kern w:val="24"/>
            <w:sz w:val="24"/>
            <w:szCs w:val="24"/>
            <w:u w:val="single"/>
            <w:lang w:val="en-GB" w:eastAsia="en-AE"/>
            <w14:ligatures w14:val="none"/>
          </w:rPr>
          <w:t>https://doi.org/10.3390/su141710785</w:t>
        </w:r>
      </w:hyperlink>
    </w:p>
    <w:p w14:paraId="4967041F" w14:textId="77777777" w:rsidR="00612B3C" w:rsidRPr="00C502F8" w:rsidRDefault="00612B3C" w:rsidP="00C502F8">
      <w:pPr>
        <w:pStyle w:val="NormalWeb"/>
        <w:spacing w:before="0" w:beforeAutospacing="0" w:after="0" w:afterAutospacing="0"/>
        <w:jc w:val="both"/>
        <w:rPr>
          <w:rFonts w:asciiTheme="majorBidi" w:hAnsiTheme="majorBidi" w:cstheme="majorBidi"/>
        </w:rPr>
      </w:pPr>
    </w:p>
    <w:p w14:paraId="593B9329" w14:textId="6B25C4ED" w:rsidR="00612B3C" w:rsidRPr="00C502F8" w:rsidRDefault="00612B3C" w:rsidP="00C502F8">
      <w:pPr>
        <w:pStyle w:val="NormalWeb"/>
        <w:spacing w:before="0" w:beforeAutospacing="0" w:after="0" w:afterAutospacing="0"/>
        <w:jc w:val="both"/>
        <w:rPr>
          <w:rFonts w:asciiTheme="majorBidi" w:eastAsiaTheme="minorEastAsia" w:hAnsiTheme="majorBidi" w:cstheme="majorBidi"/>
          <w:color w:val="000000" w:themeColor="text1"/>
          <w:kern w:val="24"/>
          <w:rtl/>
          <w:lang w:val="en-GB"/>
        </w:rPr>
      </w:pPr>
      <w:r w:rsidRPr="00C502F8">
        <w:rPr>
          <w:rFonts w:asciiTheme="majorBidi" w:eastAsiaTheme="minorEastAsia" w:hAnsiTheme="majorBidi" w:cstheme="majorBidi"/>
          <w:color w:val="000000" w:themeColor="text1"/>
          <w:kern w:val="24"/>
          <w:lang w:val="en-GB"/>
        </w:rPr>
        <w:t xml:space="preserve">Al Shehhi, A. S. H. (2024). </w:t>
      </w:r>
      <w:r w:rsidRPr="00C502F8">
        <w:rPr>
          <w:rFonts w:asciiTheme="majorBidi" w:eastAsiaTheme="minorEastAsia" w:hAnsiTheme="majorBidi" w:cstheme="majorBidi"/>
          <w:i/>
          <w:iCs/>
          <w:color w:val="000000" w:themeColor="text1"/>
          <w:kern w:val="24"/>
          <w:lang w:val="en-GB"/>
        </w:rPr>
        <w:t>Development of user orientation toward digital culture within a national government strategy; a case study of UAE e-government</w:t>
      </w:r>
      <w:r w:rsidRPr="00C502F8">
        <w:rPr>
          <w:rFonts w:asciiTheme="majorBidi" w:eastAsiaTheme="minorEastAsia" w:hAnsiTheme="majorBidi" w:cstheme="majorBidi"/>
          <w:color w:val="000000" w:themeColor="text1"/>
          <w:kern w:val="24"/>
          <w:lang w:val="en-GB"/>
        </w:rPr>
        <w:t xml:space="preserve"> (DProf thesis). Middlesex University. </w:t>
      </w:r>
    </w:p>
    <w:p w14:paraId="7F2F9F81" w14:textId="77777777" w:rsidR="00612B3C" w:rsidRPr="00C502F8" w:rsidRDefault="00612B3C" w:rsidP="00C502F8">
      <w:pPr>
        <w:pStyle w:val="NormalWeb"/>
        <w:spacing w:before="0" w:beforeAutospacing="0" w:after="0" w:afterAutospacing="0"/>
        <w:jc w:val="both"/>
        <w:rPr>
          <w:rFonts w:asciiTheme="majorBidi" w:hAnsiTheme="majorBidi" w:cstheme="majorBidi"/>
          <w:rtl/>
        </w:rPr>
      </w:pPr>
    </w:p>
    <w:p w14:paraId="435B9D8A" w14:textId="6D2AB946" w:rsidR="00612B3C" w:rsidRPr="00C502F8" w:rsidRDefault="00612B3C" w:rsidP="00C502F8">
      <w:pPr>
        <w:pStyle w:val="NormalWeb"/>
        <w:spacing w:before="0" w:beforeAutospacing="0" w:after="0" w:afterAutospacing="0"/>
        <w:jc w:val="both"/>
        <w:rPr>
          <w:rFonts w:asciiTheme="majorBidi" w:eastAsiaTheme="minorEastAsia" w:hAnsiTheme="majorBidi" w:cstheme="majorBidi"/>
          <w:color w:val="000000" w:themeColor="text1"/>
          <w:kern w:val="24"/>
          <w:rtl/>
          <w:lang w:val="en-GB"/>
        </w:rPr>
      </w:pPr>
      <w:r w:rsidRPr="00612B3C">
        <w:rPr>
          <w:rFonts w:asciiTheme="majorBidi" w:eastAsiaTheme="minorEastAsia" w:hAnsiTheme="majorBidi" w:cstheme="majorBidi"/>
          <w:color w:val="000000" w:themeColor="text1"/>
          <w:kern w:val="24"/>
          <w:lang w:val="en-GB"/>
        </w:rPr>
        <w:t xml:space="preserve">Alhammadi, A. A., Alhashmi, S. M., Lataifeh, M., &amp; Rice, J. L. (2024). The influence of national digital identities and national profiling systems on accelerating the processes of digital transformation: A mixed study report. Computers, 13(9), 243. https://doi.org/10.3390/computers13090243 </w:t>
      </w:r>
    </w:p>
    <w:p w14:paraId="5AB9AFB8" w14:textId="77777777" w:rsidR="00C502F8" w:rsidRDefault="00C502F8" w:rsidP="00C502F8">
      <w:pPr>
        <w:pStyle w:val="NormalWeb"/>
        <w:spacing w:before="0" w:beforeAutospacing="0" w:after="0" w:afterAutospacing="0"/>
        <w:jc w:val="both"/>
        <w:rPr>
          <w:rFonts w:asciiTheme="majorBidi" w:eastAsiaTheme="minorEastAsia" w:hAnsiTheme="majorBidi" w:cstheme="majorBidi"/>
          <w:color w:val="000000" w:themeColor="text1"/>
          <w:kern w:val="24"/>
          <w:rtl/>
          <w:lang w:val="en-GB"/>
        </w:rPr>
      </w:pPr>
    </w:p>
    <w:p w14:paraId="5DBE9885" w14:textId="6D623204" w:rsidR="00C502F8" w:rsidRPr="00C502F8" w:rsidRDefault="00C502F8" w:rsidP="00C502F8">
      <w:pPr>
        <w:pStyle w:val="NormalWeb"/>
        <w:spacing w:before="0" w:beforeAutospacing="0" w:after="0" w:afterAutospacing="0"/>
        <w:jc w:val="both"/>
        <w:rPr>
          <w:rFonts w:asciiTheme="majorBidi" w:eastAsiaTheme="minorEastAsia" w:hAnsiTheme="majorBidi" w:cstheme="majorBidi"/>
          <w:color w:val="000000" w:themeColor="text1"/>
          <w:kern w:val="24"/>
          <w:rtl/>
          <w:lang w:val="en-GB"/>
        </w:rPr>
      </w:pPr>
      <w:r w:rsidRPr="00C502F8">
        <w:rPr>
          <w:rFonts w:asciiTheme="majorBidi" w:eastAsiaTheme="minorEastAsia" w:hAnsiTheme="majorBidi" w:cstheme="majorBidi"/>
          <w:color w:val="000000" w:themeColor="text1"/>
          <w:kern w:val="24"/>
          <w:lang w:val="en-GB"/>
        </w:rPr>
        <w:t xml:space="preserve">Raven, J., &amp; O'Donnell, K. (2010). Using digital storytelling to build a sense of national identity amongst Emirati students. Education, Business and Society: Contemporary Middle Eastern Issues, 3(3), 201–217. </w:t>
      </w:r>
    </w:p>
    <w:p w14:paraId="6FB237ED" w14:textId="77777777" w:rsidR="00C502F8" w:rsidRPr="00C502F8" w:rsidRDefault="00C502F8" w:rsidP="00C502F8">
      <w:pPr>
        <w:pStyle w:val="NormalWeb"/>
        <w:spacing w:before="0" w:beforeAutospacing="0" w:after="0" w:afterAutospacing="0"/>
        <w:jc w:val="both"/>
        <w:rPr>
          <w:rFonts w:asciiTheme="majorBidi" w:eastAsiaTheme="minorEastAsia" w:hAnsiTheme="majorBidi" w:cstheme="majorBidi"/>
          <w:color w:val="000000" w:themeColor="text1"/>
          <w:kern w:val="24"/>
          <w:rtl/>
          <w:lang w:val="en-GB"/>
        </w:rPr>
      </w:pPr>
    </w:p>
    <w:p w14:paraId="797ADD9B" w14:textId="77777777" w:rsidR="00C502F8" w:rsidRPr="00C502F8" w:rsidRDefault="00C502F8" w:rsidP="00C502F8">
      <w:pPr>
        <w:spacing w:after="0" w:line="240" w:lineRule="auto"/>
        <w:jc w:val="both"/>
        <w:rPr>
          <w:rFonts w:asciiTheme="majorBidi" w:eastAsia="Times New Roman" w:hAnsiTheme="majorBidi" w:cstheme="majorBidi"/>
          <w:kern w:val="0"/>
          <w:sz w:val="24"/>
          <w:szCs w:val="24"/>
          <w:lang w:val="en-AE" w:eastAsia="en-AE"/>
          <w14:ligatures w14:val="none"/>
        </w:rPr>
      </w:pPr>
      <w:r w:rsidRPr="00C502F8">
        <w:rPr>
          <w:rFonts w:asciiTheme="majorBidi" w:eastAsia="Times New Roman" w:hAnsiTheme="majorBidi" w:cstheme="majorBidi"/>
          <w:kern w:val="0"/>
          <w:sz w:val="24"/>
          <w:szCs w:val="24"/>
          <w:lang w:val="en-AE" w:eastAsia="en-AE"/>
          <w14:ligatures w14:val="none"/>
        </w:rPr>
        <w:t xml:space="preserve">Na’amneha, M. M. (2021). Brand consumption among Emirati youth: a socio-cultural perspective. Social Identities, 27(6), 718-728. https://doi.org/10.1080/13504630.2021.1948827 Taylor &amp; Francis Online </w:t>
      </w:r>
      <w:r w:rsidRPr="00C502F8">
        <w:rPr>
          <w:rFonts w:asciiTheme="majorBidi" w:eastAsia="Times New Roman" w:hAnsiTheme="majorBidi" w:cstheme="majorBidi"/>
          <w:kern w:val="0"/>
          <w:sz w:val="24"/>
          <w:szCs w:val="24"/>
          <w:rtl/>
          <w:lang w:val="en-AE" w:eastAsia="en-AE"/>
          <w14:ligatures w14:val="none"/>
        </w:rPr>
        <w:t xml:space="preserve">اكتبها عربي </w:t>
      </w:r>
    </w:p>
    <w:p w14:paraId="3B47EDBD" w14:textId="77777777" w:rsidR="00612B3C" w:rsidRPr="00612B3C" w:rsidRDefault="00612B3C" w:rsidP="00C502F8">
      <w:pPr>
        <w:pStyle w:val="NormalWeb"/>
        <w:spacing w:before="0" w:beforeAutospacing="0" w:after="0" w:afterAutospacing="0"/>
        <w:jc w:val="both"/>
        <w:rPr>
          <w:rFonts w:asciiTheme="majorBidi" w:eastAsiaTheme="minorEastAsia" w:hAnsiTheme="majorBidi" w:cstheme="majorBidi"/>
          <w:color w:val="000000" w:themeColor="text1"/>
          <w:kern w:val="24"/>
          <w:lang w:val="en-GB"/>
        </w:rPr>
      </w:pPr>
    </w:p>
    <w:p w14:paraId="65B212AF" w14:textId="77777777" w:rsidR="00612B3C" w:rsidRPr="00C502F8" w:rsidRDefault="00612B3C" w:rsidP="00C502F8">
      <w:pPr>
        <w:pStyle w:val="NormalWeb"/>
        <w:spacing w:before="0" w:beforeAutospacing="0" w:after="0" w:afterAutospacing="0"/>
        <w:jc w:val="both"/>
        <w:rPr>
          <w:rFonts w:asciiTheme="majorBidi" w:eastAsiaTheme="minorEastAsia" w:hAnsiTheme="majorBidi" w:cstheme="majorBidi"/>
          <w:color w:val="000000" w:themeColor="text1"/>
          <w:kern w:val="24"/>
          <w:lang w:val="en-GB"/>
        </w:rPr>
      </w:pPr>
    </w:p>
    <w:p w14:paraId="0B8FFF93" w14:textId="77777777" w:rsidR="00780271" w:rsidRPr="00C502F8" w:rsidRDefault="00780271" w:rsidP="00C502F8">
      <w:pPr>
        <w:pStyle w:val="NormalWeb"/>
        <w:spacing w:before="0" w:beforeAutospacing="0" w:after="0" w:afterAutospacing="0"/>
        <w:jc w:val="both"/>
        <w:rPr>
          <w:rFonts w:asciiTheme="majorBidi" w:eastAsiaTheme="minorEastAsia" w:hAnsiTheme="majorBidi" w:cstheme="majorBidi"/>
          <w:color w:val="000000" w:themeColor="text1"/>
          <w:kern w:val="24"/>
          <w:rtl/>
          <w:lang w:val="en-GB"/>
        </w:rPr>
      </w:pPr>
    </w:p>
    <w:p w14:paraId="5979332D" w14:textId="77777777" w:rsidR="001826C4" w:rsidRPr="00C502F8" w:rsidRDefault="001826C4" w:rsidP="00C502F8">
      <w:pPr>
        <w:bidi/>
        <w:jc w:val="both"/>
        <w:rPr>
          <w:rFonts w:asciiTheme="majorBidi" w:eastAsia="Calibri" w:hAnsiTheme="majorBidi" w:cstheme="majorBidi"/>
          <w:sz w:val="24"/>
          <w:szCs w:val="24"/>
        </w:rPr>
      </w:pPr>
    </w:p>
    <w:sectPr w:rsidR="001826C4" w:rsidRPr="00C502F8" w:rsidSect="0063732A">
      <w:footerReference w:type="default" r:id="rId12"/>
      <w:pgSz w:w="12240" w:h="15840"/>
      <w:pgMar w:top="1440" w:right="1440" w:bottom="1440" w:left="1440"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2F582" w14:textId="77777777" w:rsidR="001C3330" w:rsidRDefault="001C3330" w:rsidP="000C7033">
      <w:pPr>
        <w:spacing w:after="0" w:line="240" w:lineRule="auto"/>
      </w:pPr>
      <w:r>
        <w:separator/>
      </w:r>
    </w:p>
  </w:endnote>
  <w:endnote w:type="continuationSeparator" w:id="0">
    <w:p w14:paraId="3F950EF9" w14:textId="77777777" w:rsidR="001C3330" w:rsidRDefault="001C3330" w:rsidP="000C7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524298"/>
      <w:docPartObj>
        <w:docPartGallery w:val="Page Numbers (Bottom of Page)"/>
        <w:docPartUnique/>
      </w:docPartObj>
    </w:sdtPr>
    <w:sdtEndPr>
      <w:rPr>
        <w:noProof/>
      </w:rPr>
    </w:sdtEndPr>
    <w:sdtContent>
      <w:p w14:paraId="3F75E1AC" w14:textId="04305444" w:rsidR="000C7033" w:rsidRDefault="000C70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B6F449" w14:textId="77777777" w:rsidR="000C7033" w:rsidRDefault="000C7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5EE0C" w14:textId="77777777" w:rsidR="001C3330" w:rsidRDefault="001C3330" w:rsidP="000C7033">
      <w:pPr>
        <w:spacing w:after="0" w:line="240" w:lineRule="auto"/>
      </w:pPr>
      <w:r>
        <w:separator/>
      </w:r>
    </w:p>
  </w:footnote>
  <w:footnote w:type="continuationSeparator" w:id="0">
    <w:p w14:paraId="1A20326D" w14:textId="77777777" w:rsidR="001C3330" w:rsidRDefault="001C3330" w:rsidP="000C7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9B4"/>
    <w:multiLevelType w:val="hybridMultilevel"/>
    <w:tmpl w:val="6F72C258"/>
    <w:lvl w:ilvl="0" w:tplc="4C09000F">
      <w:start w:val="1"/>
      <w:numFmt w:val="decimal"/>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 w15:restartNumberingAfterBreak="0">
    <w:nsid w:val="04B0033B"/>
    <w:multiLevelType w:val="hybridMultilevel"/>
    <w:tmpl w:val="3CDC3860"/>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2" w15:restartNumberingAfterBreak="0">
    <w:nsid w:val="149F3FD7"/>
    <w:multiLevelType w:val="hybridMultilevel"/>
    <w:tmpl w:val="A31CFA3C"/>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30BB3CDE"/>
    <w:multiLevelType w:val="hybridMultilevel"/>
    <w:tmpl w:val="927C149C"/>
    <w:lvl w:ilvl="0" w:tplc="CCF2D562">
      <w:start w:val="1"/>
      <w:numFmt w:val="arabicAlpha"/>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34613896"/>
    <w:multiLevelType w:val="hybridMultilevel"/>
    <w:tmpl w:val="BCC209AC"/>
    <w:lvl w:ilvl="0" w:tplc="4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D255A4"/>
    <w:multiLevelType w:val="hybridMultilevel"/>
    <w:tmpl w:val="7E0C31DA"/>
    <w:lvl w:ilvl="0" w:tplc="4C09000F">
      <w:start w:val="1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6" w15:restartNumberingAfterBreak="0">
    <w:nsid w:val="3C2D58AE"/>
    <w:multiLevelType w:val="hybridMultilevel"/>
    <w:tmpl w:val="CB10D978"/>
    <w:lvl w:ilvl="0" w:tplc="625A7EE0">
      <w:start w:val="1"/>
      <w:numFmt w:val="bullet"/>
      <w:lvlText w:val="•"/>
      <w:lvlJc w:val="left"/>
      <w:pPr>
        <w:tabs>
          <w:tab w:val="num" w:pos="720"/>
        </w:tabs>
        <w:ind w:left="720" w:hanging="360"/>
      </w:pPr>
      <w:rPr>
        <w:rFonts w:ascii="Times New Roman" w:hAnsi="Times New Roman" w:hint="default"/>
      </w:rPr>
    </w:lvl>
    <w:lvl w:ilvl="1" w:tplc="EC32FE58" w:tentative="1">
      <w:start w:val="1"/>
      <w:numFmt w:val="bullet"/>
      <w:lvlText w:val="•"/>
      <w:lvlJc w:val="left"/>
      <w:pPr>
        <w:tabs>
          <w:tab w:val="num" w:pos="1440"/>
        </w:tabs>
        <w:ind w:left="1440" w:hanging="360"/>
      </w:pPr>
      <w:rPr>
        <w:rFonts w:ascii="Times New Roman" w:hAnsi="Times New Roman" w:hint="default"/>
      </w:rPr>
    </w:lvl>
    <w:lvl w:ilvl="2" w:tplc="FE7ED568" w:tentative="1">
      <w:start w:val="1"/>
      <w:numFmt w:val="bullet"/>
      <w:lvlText w:val="•"/>
      <w:lvlJc w:val="left"/>
      <w:pPr>
        <w:tabs>
          <w:tab w:val="num" w:pos="2160"/>
        </w:tabs>
        <w:ind w:left="2160" w:hanging="360"/>
      </w:pPr>
      <w:rPr>
        <w:rFonts w:ascii="Times New Roman" w:hAnsi="Times New Roman" w:hint="default"/>
      </w:rPr>
    </w:lvl>
    <w:lvl w:ilvl="3" w:tplc="73BC7940" w:tentative="1">
      <w:start w:val="1"/>
      <w:numFmt w:val="bullet"/>
      <w:lvlText w:val="•"/>
      <w:lvlJc w:val="left"/>
      <w:pPr>
        <w:tabs>
          <w:tab w:val="num" w:pos="2880"/>
        </w:tabs>
        <w:ind w:left="2880" w:hanging="360"/>
      </w:pPr>
      <w:rPr>
        <w:rFonts w:ascii="Times New Roman" w:hAnsi="Times New Roman" w:hint="default"/>
      </w:rPr>
    </w:lvl>
    <w:lvl w:ilvl="4" w:tplc="10388460" w:tentative="1">
      <w:start w:val="1"/>
      <w:numFmt w:val="bullet"/>
      <w:lvlText w:val="•"/>
      <w:lvlJc w:val="left"/>
      <w:pPr>
        <w:tabs>
          <w:tab w:val="num" w:pos="3600"/>
        </w:tabs>
        <w:ind w:left="3600" w:hanging="360"/>
      </w:pPr>
      <w:rPr>
        <w:rFonts w:ascii="Times New Roman" w:hAnsi="Times New Roman" w:hint="default"/>
      </w:rPr>
    </w:lvl>
    <w:lvl w:ilvl="5" w:tplc="DC506242" w:tentative="1">
      <w:start w:val="1"/>
      <w:numFmt w:val="bullet"/>
      <w:lvlText w:val="•"/>
      <w:lvlJc w:val="left"/>
      <w:pPr>
        <w:tabs>
          <w:tab w:val="num" w:pos="4320"/>
        </w:tabs>
        <w:ind w:left="4320" w:hanging="360"/>
      </w:pPr>
      <w:rPr>
        <w:rFonts w:ascii="Times New Roman" w:hAnsi="Times New Roman" w:hint="default"/>
      </w:rPr>
    </w:lvl>
    <w:lvl w:ilvl="6" w:tplc="1D42DE72" w:tentative="1">
      <w:start w:val="1"/>
      <w:numFmt w:val="bullet"/>
      <w:lvlText w:val="•"/>
      <w:lvlJc w:val="left"/>
      <w:pPr>
        <w:tabs>
          <w:tab w:val="num" w:pos="5040"/>
        </w:tabs>
        <w:ind w:left="5040" w:hanging="360"/>
      </w:pPr>
      <w:rPr>
        <w:rFonts w:ascii="Times New Roman" w:hAnsi="Times New Roman" w:hint="default"/>
      </w:rPr>
    </w:lvl>
    <w:lvl w:ilvl="7" w:tplc="741CD60A" w:tentative="1">
      <w:start w:val="1"/>
      <w:numFmt w:val="bullet"/>
      <w:lvlText w:val="•"/>
      <w:lvlJc w:val="left"/>
      <w:pPr>
        <w:tabs>
          <w:tab w:val="num" w:pos="5760"/>
        </w:tabs>
        <w:ind w:left="5760" w:hanging="360"/>
      </w:pPr>
      <w:rPr>
        <w:rFonts w:ascii="Times New Roman" w:hAnsi="Times New Roman" w:hint="default"/>
      </w:rPr>
    </w:lvl>
    <w:lvl w:ilvl="8" w:tplc="E432D3D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3BE0803"/>
    <w:multiLevelType w:val="hybridMultilevel"/>
    <w:tmpl w:val="134A7246"/>
    <w:lvl w:ilvl="0" w:tplc="78F853E2">
      <w:start w:val="1"/>
      <w:numFmt w:val="bullet"/>
      <w:lvlText w:val="•"/>
      <w:lvlJc w:val="left"/>
      <w:pPr>
        <w:tabs>
          <w:tab w:val="num" w:pos="720"/>
        </w:tabs>
        <w:ind w:left="720" w:hanging="360"/>
      </w:pPr>
      <w:rPr>
        <w:rFonts w:ascii="Arial" w:hAnsi="Arial" w:hint="default"/>
      </w:rPr>
    </w:lvl>
    <w:lvl w:ilvl="1" w:tplc="9196B4EE" w:tentative="1">
      <w:start w:val="1"/>
      <w:numFmt w:val="bullet"/>
      <w:lvlText w:val="•"/>
      <w:lvlJc w:val="left"/>
      <w:pPr>
        <w:tabs>
          <w:tab w:val="num" w:pos="1440"/>
        </w:tabs>
        <w:ind w:left="1440" w:hanging="360"/>
      </w:pPr>
      <w:rPr>
        <w:rFonts w:ascii="Arial" w:hAnsi="Arial" w:hint="default"/>
      </w:rPr>
    </w:lvl>
    <w:lvl w:ilvl="2" w:tplc="C66E0302" w:tentative="1">
      <w:start w:val="1"/>
      <w:numFmt w:val="bullet"/>
      <w:lvlText w:val="•"/>
      <w:lvlJc w:val="left"/>
      <w:pPr>
        <w:tabs>
          <w:tab w:val="num" w:pos="2160"/>
        </w:tabs>
        <w:ind w:left="2160" w:hanging="360"/>
      </w:pPr>
      <w:rPr>
        <w:rFonts w:ascii="Arial" w:hAnsi="Arial" w:hint="default"/>
      </w:rPr>
    </w:lvl>
    <w:lvl w:ilvl="3" w:tplc="B036BAA6" w:tentative="1">
      <w:start w:val="1"/>
      <w:numFmt w:val="bullet"/>
      <w:lvlText w:val="•"/>
      <w:lvlJc w:val="left"/>
      <w:pPr>
        <w:tabs>
          <w:tab w:val="num" w:pos="2880"/>
        </w:tabs>
        <w:ind w:left="2880" w:hanging="360"/>
      </w:pPr>
      <w:rPr>
        <w:rFonts w:ascii="Arial" w:hAnsi="Arial" w:hint="default"/>
      </w:rPr>
    </w:lvl>
    <w:lvl w:ilvl="4" w:tplc="2AE4BC56" w:tentative="1">
      <w:start w:val="1"/>
      <w:numFmt w:val="bullet"/>
      <w:lvlText w:val="•"/>
      <w:lvlJc w:val="left"/>
      <w:pPr>
        <w:tabs>
          <w:tab w:val="num" w:pos="3600"/>
        </w:tabs>
        <w:ind w:left="3600" w:hanging="360"/>
      </w:pPr>
      <w:rPr>
        <w:rFonts w:ascii="Arial" w:hAnsi="Arial" w:hint="default"/>
      </w:rPr>
    </w:lvl>
    <w:lvl w:ilvl="5" w:tplc="AF90B436" w:tentative="1">
      <w:start w:val="1"/>
      <w:numFmt w:val="bullet"/>
      <w:lvlText w:val="•"/>
      <w:lvlJc w:val="left"/>
      <w:pPr>
        <w:tabs>
          <w:tab w:val="num" w:pos="4320"/>
        </w:tabs>
        <w:ind w:left="4320" w:hanging="360"/>
      </w:pPr>
      <w:rPr>
        <w:rFonts w:ascii="Arial" w:hAnsi="Arial" w:hint="default"/>
      </w:rPr>
    </w:lvl>
    <w:lvl w:ilvl="6" w:tplc="FAF634A8" w:tentative="1">
      <w:start w:val="1"/>
      <w:numFmt w:val="bullet"/>
      <w:lvlText w:val="•"/>
      <w:lvlJc w:val="left"/>
      <w:pPr>
        <w:tabs>
          <w:tab w:val="num" w:pos="5040"/>
        </w:tabs>
        <w:ind w:left="5040" w:hanging="360"/>
      </w:pPr>
      <w:rPr>
        <w:rFonts w:ascii="Arial" w:hAnsi="Arial" w:hint="default"/>
      </w:rPr>
    </w:lvl>
    <w:lvl w:ilvl="7" w:tplc="771CC760" w:tentative="1">
      <w:start w:val="1"/>
      <w:numFmt w:val="bullet"/>
      <w:lvlText w:val="•"/>
      <w:lvlJc w:val="left"/>
      <w:pPr>
        <w:tabs>
          <w:tab w:val="num" w:pos="5760"/>
        </w:tabs>
        <w:ind w:left="5760" w:hanging="360"/>
      </w:pPr>
      <w:rPr>
        <w:rFonts w:ascii="Arial" w:hAnsi="Arial" w:hint="default"/>
      </w:rPr>
    </w:lvl>
    <w:lvl w:ilvl="8" w:tplc="2DE4CD2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8761F06"/>
    <w:multiLevelType w:val="hybridMultilevel"/>
    <w:tmpl w:val="D5E0B4F0"/>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9" w15:restartNumberingAfterBreak="0">
    <w:nsid w:val="4C244C77"/>
    <w:multiLevelType w:val="hybridMultilevel"/>
    <w:tmpl w:val="4E06AE22"/>
    <w:lvl w:ilvl="0" w:tplc="4C09000F">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0" w15:restartNumberingAfterBreak="0">
    <w:nsid w:val="4EAA049E"/>
    <w:multiLevelType w:val="hybridMultilevel"/>
    <w:tmpl w:val="9C9A3BC0"/>
    <w:lvl w:ilvl="0" w:tplc="4C090003">
      <w:start w:val="1"/>
      <w:numFmt w:val="bullet"/>
      <w:lvlText w:val="o"/>
      <w:lvlJc w:val="left"/>
      <w:pPr>
        <w:ind w:left="720" w:hanging="360"/>
      </w:pPr>
      <w:rPr>
        <w:rFonts w:ascii="Courier New" w:hAnsi="Courier New" w:cs="Courier New"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1" w15:restartNumberingAfterBreak="0">
    <w:nsid w:val="543D6403"/>
    <w:multiLevelType w:val="hybridMultilevel"/>
    <w:tmpl w:val="494C79D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2" w15:restartNumberingAfterBreak="0">
    <w:nsid w:val="54C67346"/>
    <w:multiLevelType w:val="hybridMultilevel"/>
    <w:tmpl w:val="2DE617F6"/>
    <w:lvl w:ilvl="0" w:tplc="4C090003">
      <w:start w:val="1"/>
      <w:numFmt w:val="bullet"/>
      <w:lvlText w:val="o"/>
      <w:lvlJc w:val="left"/>
      <w:pPr>
        <w:ind w:left="720" w:hanging="360"/>
      </w:pPr>
      <w:rPr>
        <w:rFonts w:ascii="Courier New" w:hAnsi="Courier New" w:cs="Courier New"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3" w15:restartNumberingAfterBreak="0">
    <w:nsid w:val="5B517ADB"/>
    <w:multiLevelType w:val="hybridMultilevel"/>
    <w:tmpl w:val="F7A28C10"/>
    <w:lvl w:ilvl="0" w:tplc="4C090003">
      <w:start w:val="1"/>
      <w:numFmt w:val="bullet"/>
      <w:lvlText w:val="o"/>
      <w:lvlJc w:val="left"/>
      <w:pPr>
        <w:ind w:left="720" w:hanging="360"/>
      </w:pPr>
      <w:rPr>
        <w:rFonts w:ascii="Courier New" w:hAnsi="Courier New" w:cs="Courier New"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4" w15:restartNumberingAfterBreak="0">
    <w:nsid w:val="5B660F72"/>
    <w:multiLevelType w:val="hybridMultilevel"/>
    <w:tmpl w:val="59742E76"/>
    <w:lvl w:ilvl="0" w:tplc="A9385A3A">
      <w:start w:val="1"/>
      <w:numFmt w:val="bullet"/>
      <w:lvlText w:val="•"/>
      <w:lvlJc w:val="left"/>
      <w:pPr>
        <w:tabs>
          <w:tab w:val="num" w:pos="720"/>
        </w:tabs>
        <w:ind w:left="720" w:hanging="360"/>
      </w:pPr>
      <w:rPr>
        <w:rFonts w:ascii="Arial" w:hAnsi="Arial" w:hint="default"/>
      </w:rPr>
    </w:lvl>
    <w:lvl w:ilvl="1" w:tplc="BE02D320" w:tentative="1">
      <w:start w:val="1"/>
      <w:numFmt w:val="bullet"/>
      <w:lvlText w:val="•"/>
      <w:lvlJc w:val="left"/>
      <w:pPr>
        <w:tabs>
          <w:tab w:val="num" w:pos="1440"/>
        </w:tabs>
        <w:ind w:left="1440" w:hanging="360"/>
      </w:pPr>
      <w:rPr>
        <w:rFonts w:ascii="Arial" w:hAnsi="Arial" w:hint="default"/>
      </w:rPr>
    </w:lvl>
    <w:lvl w:ilvl="2" w:tplc="2EDE4DE2" w:tentative="1">
      <w:start w:val="1"/>
      <w:numFmt w:val="bullet"/>
      <w:lvlText w:val="•"/>
      <w:lvlJc w:val="left"/>
      <w:pPr>
        <w:tabs>
          <w:tab w:val="num" w:pos="2160"/>
        </w:tabs>
        <w:ind w:left="2160" w:hanging="360"/>
      </w:pPr>
      <w:rPr>
        <w:rFonts w:ascii="Arial" w:hAnsi="Arial" w:hint="default"/>
      </w:rPr>
    </w:lvl>
    <w:lvl w:ilvl="3" w:tplc="6C8CB840" w:tentative="1">
      <w:start w:val="1"/>
      <w:numFmt w:val="bullet"/>
      <w:lvlText w:val="•"/>
      <w:lvlJc w:val="left"/>
      <w:pPr>
        <w:tabs>
          <w:tab w:val="num" w:pos="2880"/>
        </w:tabs>
        <w:ind w:left="2880" w:hanging="360"/>
      </w:pPr>
      <w:rPr>
        <w:rFonts w:ascii="Arial" w:hAnsi="Arial" w:hint="default"/>
      </w:rPr>
    </w:lvl>
    <w:lvl w:ilvl="4" w:tplc="050AB06C" w:tentative="1">
      <w:start w:val="1"/>
      <w:numFmt w:val="bullet"/>
      <w:lvlText w:val="•"/>
      <w:lvlJc w:val="left"/>
      <w:pPr>
        <w:tabs>
          <w:tab w:val="num" w:pos="3600"/>
        </w:tabs>
        <w:ind w:left="3600" w:hanging="360"/>
      </w:pPr>
      <w:rPr>
        <w:rFonts w:ascii="Arial" w:hAnsi="Arial" w:hint="default"/>
      </w:rPr>
    </w:lvl>
    <w:lvl w:ilvl="5" w:tplc="936C43A4" w:tentative="1">
      <w:start w:val="1"/>
      <w:numFmt w:val="bullet"/>
      <w:lvlText w:val="•"/>
      <w:lvlJc w:val="left"/>
      <w:pPr>
        <w:tabs>
          <w:tab w:val="num" w:pos="4320"/>
        </w:tabs>
        <w:ind w:left="4320" w:hanging="360"/>
      </w:pPr>
      <w:rPr>
        <w:rFonts w:ascii="Arial" w:hAnsi="Arial" w:hint="default"/>
      </w:rPr>
    </w:lvl>
    <w:lvl w:ilvl="6" w:tplc="40101DB0" w:tentative="1">
      <w:start w:val="1"/>
      <w:numFmt w:val="bullet"/>
      <w:lvlText w:val="•"/>
      <w:lvlJc w:val="left"/>
      <w:pPr>
        <w:tabs>
          <w:tab w:val="num" w:pos="5040"/>
        </w:tabs>
        <w:ind w:left="5040" w:hanging="360"/>
      </w:pPr>
      <w:rPr>
        <w:rFonts w:ascii="Arial" w:hAnsi="Arial" w:hint="default"/>
      </w:rPr>
    </w:lvl>
    <w:lvl w:ilvl="7" w:tplc="4A005A9A" w:tentative="1">
      <w:start w:val="1"/>
      <w:numFmt w:val="bullet"/>
      <w:lvlText w:val="•"/>
      <w:lvlJc w:val="left"/>
      <w:pPr>
        <w:tabs>
          <w:tab w:val="num" w:pos="5760"/>
        </w:tabs>
        <w:ind w:left="5760" w:hanging="360"/>
      </w:pPr>
      <w:rPr>
        <w:rFonts w:ascii="Arial" w:hAnsi="Arial" w:hint="default"/>
      </w:rPr>
    </w:lvl>
    <w:lvl w:ilvl="8" w:tplc="1854A59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DB40107"/>
    <w:multiLevelType w:val="hybridMultilevel"/>
    <w:tmpl w:val="4D648C2E"/>
    <w:lvl w:ilvl="0" w:tplc="4C090003">
      <w:start w:val="1"/>
      <w:numFmt w:val="bullet"/>
      <w:lvlText w:val="o"/>
      <w:lvlJc w:val="left"/>
      <w:pPr>
        <w:ind w:left="720" w:hanging="360"/>
      </w:pPr>
      <w:rPr>
        <w:rFonts w:ascii="Courier New" w:hAnsi="Courier New" w:cs="Courier New"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6" w15:restartNumberingAfterBreak="0">
    <w:nsid w:val="5F4513B8"/>
    <w:multiLevelType w:val="hybridMultilevel"/>
    <w:tmpl w:val="5288A48E"/>
    <w:lvl w:ilvl="0" w:tplc="4E36FABE">
      <w:start w:val="1"/>
      <w:numFmt w:val="decimal"/>
      <w:lvlText w:val="%1."/>
      <w:lvlJc w:val="left"/>
      <w:pPr>
        <w:tabs>
          <w:tab w:val="num" w:pos="720"/>
        </w:tabs>
        <w:ind w:left="720" w:hanging="360"/>
      </w:pPr>
    </w:lvl>
    <w:lvl w:ilvl="1" w:tplc="108AE614" w:tentative="1">
      <w:start w:val="1"/>
      <w:numFmt w:val="decimal"/>
      <w:lvlText w:val="%2."/>
      <w:lvlJc w:val="left"/>
      <w:pPr>
        <w:tabs>
          <w:tab w:val="num" w:pos="1440"/>
        </w:tabs>
        <w:ind w:left="1440" w:hanging="360"/>
      </w:pPr>
    </w:lvl>
    <w:lvl w:ilvl="2" w:tplc="41A000D2" w:tentative="1">
      <w:start w:val="1"/>
      <w:numFmt w:val="decimal"/>
      <w:lvlText w:val="%3."/>
      <w:lvlJc w:val="left"/>
      <w:pPr>
        <w:tabs>
          <w:tab w:val="num" w:pos="2160"/>
        </w:tabs>
        <w:ind w:left="2160" w:hanging="360"/>
      </w:pPr>
    </w:lvl>
    <w:lvl w:ilvl="3" w:tplc="AFAE57E0" w:tentative="1">
      <w:start w:val="1"/>
      <w:numFmt w:val="decimal"/>
      <w:lvlText w:val="%4."/>
      <w:lvlJc w:val="left"/>
      <w:pPr>
        <w:tabs>
          <w:tab w:val="num" w:pos="2880"/>
        </w:tabs>
        <w:ind w:left="2880" w:hanging="360"/>
      </w:pPr>
    </w:lvl>
    <w:lvl w:ilvl="4" w:tplc="BC26AB92" w:tentative="1">
      <w:start w:val="1"/>
      <w:numFmt w:val="decimal"/>
      <w:lvlText w:val="%5."/>
      <w:lvlJc w:val="left"/>
      <w:pPr>
        <w:tabs>
          <w:tab w:val="num" w:pos="3600"/>
        </w:tabs>
        <w:ind w:left="3600" w:hanging="360"/>
      </w:pPr>
    </w:lvl>
    <w:lvl w:ilvl="5" w:tplc="752CA55C" w:tentative="1">
      <w:start w:val="1"/>
      <w:numFmt w:val="decimal"/>
      <w:lvlText w:val="%6."/>
      <w:lvlJc w:val="left"/>
      <w:pPr>
        <w:tabs>
          <w:tab w:val="num" w:pos="4320"/>
        </w:tabs>
        <w:ind w:left="4320" w:hanging="360"/>
      </w:pPr>
    </w:lvl>
    <w:lvl w:ilvl="6" w:tplc="3AB21D46" w:tentative="1">
      <w:start w:val="1"/>
      <w:numFmt w:val="decimal"/>
      <w:lvlText w:val="%7."/>
      <w:lvlJc w:val="left"/>
      <w:pPr>
        <w:tabs>
          <w:tab w:val="num" w:pos="5040"/>
        </w:tabs>
        <w:ind w:left="5040" w:hanging="360"/>
      </w:pPr>
    </w:lvl>
    <w:lvl w:ilvl="7" w:tplc="61208BBC" w:tentative="1">
      <w:start w:val="1"/>
      <w:numFmt w:val="decimal"/>
      <w:lvlText w:val="%8."/>
      <w:lvlJc w:val="left"/>
      <w:pPr>
        <w:tabs>
          <w:tab w:val="num" w:pos="5760"/>
        </w:tabs>
        <w:ind w:left="5760" w:hanging="360"/>
      </w:pPr>
    </w:lvl>
    <w:lvl w:ilvl="8" w:tplc="5020708E" w:tentative="1">
      <w:start w:val="1"/>
      <w:numFmt w:val="decimal"/>
      <w:lvlText w:val="%9."/>
      <w:lvlJc w:val="left"/>
      <w:pPr>
        <w:tabs>
          <w:tab w:val="num" w:pos="6480"/>
        </w:tabs>
        <w:ind w:left="6480" w:hanging="360"/>
      </w:pPr>
    </w:lvl>
  </w:abstractNum>
  <w:abstractNum w:abstractNumId="17" w15:restartNumberingAfterBreak="0">
    <w:nsid w:val="5F9E05D2"/>
    <w:multiLevelType w:val="hybridMultilevel"/>
    <w:tmpl w:val="0548EA4E"/>
    <w:lvl w:ilvl="0" w:tplc="4C090003">
      <w:start w:val="1"/>
      <w:numFmt w:val="bullet"/>
      <w:lvlText w:val="o"/>
      <w:lvlJc w:val="left"/>
      <w:pPr>
        <w:ind w:left="720" w:hanging="360"/>
      </w:pPr>
      <w:rPr>
        <w:rFonts w:ascii="Courier New" w:hAnsi="Courier New" w:cs="Courier New"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8" w15:restartNumberingAfterBreak="0">
    <w:nsid w:val="60D52881"/>
    <w:multiLevelType w:val="hybridMultilevel"/>
    <w:tmpl w:val="30F8E3B8"/>
    <w:lvl w:ilvl="0" w:tplc="4C090003">
      <w:start w:val="1"/>
      <w:numFmt w:val="bullet"/>
      <w:lvlText w:val="o"/>
      <w:lvlJc w:val="left"/>
      <w:pPr>
        <w:ind w:left="360" w:hanging="360"/>
      </w:pPr>
      <w:rPr>
        <w:rFonts w:ascii="Courier New" w:hAnsi="Courier New" w:cs="Courier New"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9" w15:restartNumberingAfterBreak="0">
    <w:nsid w:val="613A37EE"/>
    <w:multiLevelType w:val="hybridMultilevel"/>
    <w:tmpl w:val="DDCC880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0" w15:restartNumberingAfterBreak="0">
    <w:nsid w:val="6B061DFF"/>
    <w:multiLevelType w:val="hybridMultilevel"/>
    <w:tmpl w:val="00484902"/>
    <w:lvl w:ilvl="0" w:tplc="4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1B2C5A"/>
    <w:multiLevelType w:val="hybridMultilevel"/>
    <w:tmpl w:val="8DDC98C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2" w15:restartNumberingAfterBreak="0">
    <w:nsid w:val="72D9389F"/>
    <w:multiLevelType w:val="hybridMultilevel"/>
    <w:tmpl w:val="C660EAE4"/>
    <w:lvl w:ilvl="0" w:tplc="4C090003">
      <w:start w:val="1"/>
      <w:numFmt w:val="bullet"/>
      <w:lvlText w:val="o"/>
      <w:lvlJc w:val="left"/>
      <w:pPr>
        <w:ind w:left="720" w:hanging="360"/>
      </w:pPr>
      <w:rPr>
        <w:rFonts w:ascii="Courier New" w:hAnsi="Courier New" w:cs="Courier New"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3" w15:restartNumberingAfterBreak="0">
    <w:nsid w:val="75F04F4C"/>
    <w:multiLevelType w:val="hybridMultilevel"/>
    <w:tmpl w:val="D922AF96"/>
    <w:lvl w:ilvl="0" w:tplc="4C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C236B0"/>
    <w:multiLevelType w:val="hybridMultilevel"/>
    <w:tmpl w:val="9C2EFCA4"/>
    <w:lvl w:ilvl="0" w:tplc="CCF2D562">
      <w:start w:val="1"/>
      <w:numFmt w:val="arabicAlpha"/>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912858601">
    <w:abstractNumId w:val="16"/>
  </w:num>
  <w:num w:numId="2" w16cid:durableId="620920556">
    <w:abstractNumId w:val="24"/>
  </w:num>
  <w:num w:numId="3" w16cid:durableId="1082020178">
    <w:abstractNumId w:val="1"/>
  </w:num>
  <w:num w:numId="4" w16cid:durableId="508058497">
    <w:abstractNumId w:val="3"/>
  </w:num>
  <w:num w:numId="5" w16cid:durableId="460076329">
    <w:abstractNumId w:val="7"/>
  </w:num>
  <w:num w:numId="6" w16cid:durableId="80220076">
    <w:abstractNumId w:val="14"/>
  </w:num>
  <w:num w:numId="7" w16cid:durableId="1923442964">
    <w:abstractNumId w:val="20"/>
  </w:num>
  <w:num w:numId="8" w16cid:durableId="920915069">
    <w:abstractNumId w:val="9"/>
  </w:num>
  <w:num w:numId="9" w16cid:durableId="1137841408">
    <w:abstractNumId w:val="19"/>
  </w:num>
  <w:num w:numId="10" w16cid:durableId="876236737">
    <w:abstractNumId w:val="6"/>
  </w:num>
  <w:num w:numId="11" w16cid:durableId="1729036293">
    <w:abstractNumId w:val="21"/>
  </w:num>
  <w:num w:numId="12" w16cid:durableId="377708195">
    <w:abstractNumId w:val="4"/>
  </w:num>
  <w:num w:numId="13" w16cid:durableId="1493639078">
    <w:abstractNumId w:val="23"/>
  </w:num>
  <w:num w:numId="14" w16cid:durableId="571433715">
    <w:abstractNumId w:val="10"/>
  </w:num>
  <w:num w:numId="15" w16cid:durableId="716662666">
    <w:abstractNumId w:val="12"/>
  </w:num>
  <w:num w:numId="16" w16cid:durableId="1755739606">
    <w:abstractNumId w:val="22"/>
  </w:num>
  <w:num w:numId="17" w16cid:durableId="1531719892">
    <w:abstractNumId w:val="18"/>
  </w:num>
  <w:num w:numId="18" w16cid:durableId="1274050766">
    <w:abstractNumId w:val="8"/>
  </w:num>
  <w:num w:numId="19" w16cid:durableId="1145851784">
    <w:abstractNumId w:val="13"/>
  </w:num>
  <w:num w:numId="20" w16cid:durableId="1092355329">
    <w:abstractNumId w:val="2"/>
  </w:num>
  <w:num w:numId="21" w16cid:durableId="1540387806">
    <w:abstractNumId w:val="11"/>
  </w:num>
  <w:num w:numId="22" w16cid:durableId="622467455">
    <w:abstractNumId w:val="17"/>
  </w:num>
  <w:num w:numId="23" w16cid:durableId="1433434595">
    <w:abstractNumId w:val="15"/>
  </w:num>
  <w:num w:numId="24" w16cid:durableId="1340699336">
    <w:abstractNumId w:val="5"/>
  </w:num>
  <w:num w:numId="25" w16cid:durableId="206302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41C"/>
    <w:rsid w:val="0004614B"/>
    <w:rsid w:val="000901BF"/>
    <w:rsid w:val="000C7033"/>
    <w:rsid w:val="001370D5"/>
    <w:rsid w:val="00177E88"/>
    <w:rsid w:val="001826C4"/>
    <w:rsid w:val="001C3330"/>
    <w:rsid w:val="001E6A47"/>
    <w:rsid w:val="00266625"/>
    <w:rsid w:val="002E3294"/>
    <w:rsid w:val="00324372"/>
    <w:rsid w:val="00413115"/>
    <w:rsid w:val="0042039F"/>
    <w:rsid w:val="00436357"/>
    <w:rsid w:val="004519E6"/>
    <w:rsid w:val="00493973"/>
    <w:rsid w:val="004B1B2C"/>
    <w:rsid w:val="004B7252"/>
    <w:rsid w:val="004E638B"/>
    <w:rsid w:val="005062C6"/>
    <w:rsid w:val="00517F6B"/>
    <w:rsid w:val="00555438"/>
    <w:rsid w:val="00592999"/>
    <w:rsid w:val="005D62CF"/>
    <w:rsid w:val="005F716F"/>
    <w:rsid w:val="00612B3C"/>
    <w:rsid w:val="0063732A"/>
    <w:rsid w:val="00691EDC"/>
    <w:rsid w:val="007540D6"/>
    <w:rsid w:val="00780271"/>
    <w:rsid w:val="00813567"/>
    <w:rsid w:val="00887BE7"/>
    <w:rsid w:val="00921F53"/>
    <w:rsid w:val="00945504"/>
    <w:rsid w:val="009739FB"/>
    <w:rsid w:val="009B3298"/>
    <w:rsid w:val="00A05D2A"/>
    <w:rsid w:val="00A82898"/>
    <w:rsid w:val="00AC569F"/>
    <w:rsid w:val="00BB40E0"/>
    <w:rsid w:val="00BF0091"/>
    <w:rsid w:val="00C502F8"/>
    <w:rsid w:val="00CB3E58"/>
    <w:rsid w:val="00D02D3F"/>
    <w:rsid w:val="00D14761"/>
    <w:rsid w:val="00D261C3"/>
    <w:rsid w:val="00DB597C"/>
    <w:rsid w:val="00E53025"/>
    <w:rsid w:val="00EF6BF6"/>
    <w:rsid w:val="00F17B5F"/>
    <w:rsid w:val="00F6441C"/>
    <w:rsid w:val="00F90F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DE2A8"/>
  <w15:chartTrackingRefBased/>
  <w15:docId w15:val="{11F80B7F-7C4E-4A26-9CCC-2728CC36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4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44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44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44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44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44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4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4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4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4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44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44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44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44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44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4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4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41C"/>
    <w:rPr>
      <w:rFonts w:eastAsiaTheme="majorEastAsia" w:cstheme="majorBidi"/>
      <w:color w:val="272727" w:themeColor="text1" w:themeTint="D8"/>
    </w:rPr>
  </w:style>
  <w:style w:type="paragraph" w:styleId="Title">
    <w:name w:val="Title"/>
    <w:basedOn w:val="Normal"/>
    <w:next w:val="Normal"/>
    <w:link w:val="TitleChar"/>
    <w:uiPriority w:val="10"/>
    <w:qFormat/>
    <w:rsid w:val="00F64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4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4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41C"/>
    <w:pPr>
      <w:spacing w:before="160"/>
      <w:jc w:val="center"/>
    </w:pPr>
    <w:rPr>
      <w:i/>
      <w:iCs/>
      <w:color w:val="404040" w:themeColor="text1" w:themeTint="BF"/>
    </w:rPr>
  </w:style>
  <w:style w:type="character" w:customStyle="1" w:styleId="QuoteChar">
    <w:name w:val="Quote Char"/>
    <w:basedOn w:val="DefaultParagraphFont"/>
    <w:link w:val="Quote"/>
    <w:uiPriority w:val="29"/>
    <w:rsid w:val="00F6441C"/>
    <w:rPr>
      <w:i/>
      <w:iCs/>
      <w:color w:val="404040" w:themeColor="text1" w:themeTint="BF"/>
    </w:rPr>
  </w:style>
  <w:style w:type="paragraph" w:styleId="ListParagraph">
    <w:name w:val="List Paragraph"/>
    <w:basedOn w:val="Normal"/>
    <w:uiPriority w:val="34"/>
    <w:qFormat/>
    <w:rsid w:val="00F6441C"/>
    <w:pPr>
      <w:ind w:left="720"/>
      <w:contextualSpacing/>
    </w:pPr>
  </w:style>
  <w:style w:type="character" w:styleId="IntenseEmphasis">
    <w:name w:val="Intense Emphasis"/>
    <w:basedOn w:val="DefaultParagraphFont"/>
    <w:uiPriority w:val="21"/>
    <w:qFormat/>
    <w:rsid w:val="00F6441C"/>
    <w:rPr>
      <w:i/>
      <w:iCs/>
      <w:color w:val="2F5496" w:themeColor="accent1" w:themeShade="BF"/>
    </w:rPr>
  </w:style>
  <w:style w:type="paragraph" w:styleId="IntenseQuote">
    <w:name w:val="Intense Quote"/>
    <w:basedOn w:val="Normal"/>
    <w:next w:val="Normal"/>
    <w:link w:val="IntenseQuoteChar"/>
    <w:uiPriority w:val="30"/>
    <w:qFormat/>
    <w:rsid w:val="00F64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441C"/>
    <w:rPr>
      <w:i/>
      <w:iCs/>
      <w:color w:val="2F5496" w:themeColor="accent1" w:themeShade="BF"/>
    </w:rPr>
  </w:style>
  <w:style w:type="character" w:styleId="IntenseReference">
    <w:name w:val="Intense Reference"/>
    <w:basedOn w:val="DefaultParagraphFont"/>
    <w:uiPriority w:val="32"/>
    <w:qFormat/>
    <w:rsid w:val="00F6441C"/>
    <w:rPr>
      <w:b/>
      <w:bCs/>
      <w:smallCaps/>
      <w:color w:val="2F5496" w:themeColor="accent1" w:themeShade="BF"/>
      <w:spacing w:val="5"/>
    </w:rPr>
  </w:style>
  <w:style w:type="table" w:styleId="TableGrid">
    <w:name w:val="Table Grid"/>
    <w:basedOn w:val="TableNormal"/>
    <w:uiPriority w:val="39"/>
    <w:rsid w:val="00F64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2D3F"/>
    <w:pPr>
      <w:spacing w:before="100" w:beforeAutospacing="1" w:after="100" w:afterAutospacing="1" w:line="240" w:lineRule="auto"/>
    </w:pPr>
    <w:rPr>
      <w:rFonts w:ascii="Times New Roman" w:eastAsia="Times New Roman" w:hAnsi="Times New Roman" w:cs="Times New Roman"/>
      <w:kern w:val="0"/>
      <w:sz w:val="24"/>
      <w:szCs w:val="24"/>
      <w:lang w:val="en-AE" w:eastAsia="en-AE"/>
      <w14:ligatures w14:val="none"/>
    </w:rPr>
  </w:style>
  <w:style w:type="paragraph" w:styleId="Header">
    <w:name w:val="header"/>
    <w:basedOn w:val="Normal"/>
    <w:link w:val="HeaderChar"/>
    <w:uiPriority w:val="99"/>
    <w:unhideWhenUsed/>
    <w:rsid w:val="000C7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033"/>
  </w:style>
  <w:style w:type="paragraph" w:styleId="Footer">
    <w:name w:val="footer"/>
    <w:basedOn w:val="Normal"/>
    <w:link w:val="FooterChar"/>
    <w:uiPriority w:val="99"/>
    <w:unhideWhenUsed/>
    <w:rsid w:val="000C7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033"/>
  </w:style>
  <w:style w:type="character" w:styleId="Hyperlink">
    <w:name w:val="Hyperlink"/>
    <w:basedOn w:val="DefaultParagraphFont"/>
    <w:uiPriority w:val="99"/>
    <w:unhideWhenUsed/>
    <w:rsid w:val="000C7033"/>
    <w:rPr>
      <w:color w:val="0563C1" w:themeColor="hyperlink"/>
      <w:u w:val="single"/>
    </w:rPr>
  </w:style>
  <w:style w:type="character" w:styleId="UnresolvedMention">
    <w:name w:val="Unresolved Mention"/>
    <w:basedOn w:val="DefaultParagraphFont"/>
    <w:uiPriority w:val="99"/>
    <w:semiHidden/>
    <w:unhideWhenUsed/>
    <w:rsid w:val="000C7033"/>
    <w:rPr>
      <w:color w:val="605E5C"/>
      <w:shd w:val="clear" w:color="auto" w:fill="E1DFDD"/>
    </w:rPr>
  </w:style>
  <w:style w:type="character" w:styleId="Strong">
    <w:name w:val="Strong"/>
    <w:basedOn w:val="DefaultParagraphFont"/>
    <w:uiPriority w:val="22"/>
    <w:qFormat/>
    <w:rsid w:val="001826C4"/>
    <w:rPr>
      <w:b/>
      <w:bCs/>
    </w:rPr>
  </w:style>
  <w:style w:type="table" w:styleId="GridTable4-Accent3">
    <w:name w:val="Grid Table 4 Accent 3"/>
    <w:basedOn w:val="TableNormal"/>
    <w:uiPriority w:val="49"/>
    <w:rsid w:val="0063732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517F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802">
      <w:bodyDiv w:val="1"/>
      <w:marLeft w:val="0"/>
      <w:marRight w:val="0"/>
      <w:marTop w:val="0"/>
      <w:marBottom w:val="0"/>
      <w:divBdr>
        <w:top w:val="none" w:sz="0" w:space="0" w:color="auto"/>
        <w:left w:val="none" w:sz="0" w:space="0" w:color="auto"/>
        <w:bottom w:val="none" w:sz="0" w:space="0" w:color="auto"/>
        <w:right w:val="none" w:sz="0" w:space="0" w:color="auto"/>
      </w:divBdr>
    </w:div>
    <w:div w:id="113643539">
      <w:bodyDiv w:val="1"/>
      <w:marLeft w:val="0"/>
      <w:marRight w:val="0"/>
      <w:marTop w:val="0"/>
      <w:marBottom w:val="0"/>
      <w:divBdr>
        <w:top w:val="none" w:sz="0" w:space="0" w:color="auto"/>
        <w:left w:val="none" w:sz="0" w:space="0" w:color="auto"/>
        <w:bottom w:val="none" w:sz="0" w:space="0" w:color="auto"/>
        <w:right w:val="none" w:sz="0" w:space="0" w:color="auto"/>
      </w:divBdr>
      <w:divsChild>
        <w:div w:id="1006588947">
          <w:marLeft w:val="0"/>
          <w:marRight w:val="0"/>
          <w:marTop w:val="0"/>
          <w:marBottom w:val="0"/>
          <w:divBdr>
            <w:top w:val="none" w:sz="0" w:space="0" w:color="auto"/>
            <w:left w:val="none" w:sz="0" w:space="0" w:color="auto"/>
            <w:bottom w:val="none" w:sz="0" w:space="0" w:color="auto"/>
            <w:right w:val="none" w:sz="0" w:space="0" w:color="auto"/>
          </w:divBdr>
          <w:divsChild>
            <w:div w:id="1841191216">
              <w:marLeft w:val="0"/>
              <w:marRight w:val="0"/>
              <w:marTop w:val="0"/>
              <w:marBottom w:val="0"/>
              <w:divBdr>
                <w:top w:val="none" w:sz="0" w:space="0" w:color="auto"/>
                <w:left w:val="none" w:sz="0" w:space="0" w:color="auto"/>
                <w:bottom w:val="none" w:sz="0" w:space="0" w:color="auto"/>
                <w:right w:val="none" w:sz="0" w:space="0" w:color="auto"/>
              </w:divBdr>
              <w:divsChild>
                <w:div w:id="1026712155">
                  <w:marLeft w:val="0"/>
                  <w:marRight w:val="0"/>
                  <w:marTop w:val="0"/>
                  <w:marBottom w:val="0"/>
                  <w:divBdr>
                    <w:top w:val="none" w:sz="0" w:space="0" w:color="auto"/>
                    <w:left w:val="none" w:sz="0" w:space="0" w:color="auto"/>
                    <w:bottom w:val="none" w:sz="0" w:space="0" w:color="auto"/>
                    <w:right w:val="none" w:sz="0" w:space="0" w:color="auto"/>
                  </w:divBdr>
                  <w:divsChild>
                    <w:div w:id="1308125159">
                      <w:marLeft w:val="0"/>
                      <w:marRight w:val="0"/>
                      <w:marTop w:val="0"/>
                      <w:marBottom w:val="0"/>
                      <w:divBdr>
                        <w:top w:val="none" w:sz="0" w:space="0" w:color="auto"/>
                        <w:left w:val="none" w:sz="0" w:space="0" w:color="auto"/>
                        <w:bottom w:val="none" w:sz="0" w:space="0" w:color="auto"/>
                        <w:right w:val="none" w:sz="0" w:space="0" w:color="auto"/>
                      </w:divBdr>
                      <w:divsChild>
                        <w:div w:id="325522335">
                          <w:marLeft w:val="0"/>
                          <w:marRight w:val="0"/>
                          <w:marTop w:val="0"/>
                          <w:marBottom w:val="0"/>
                          <w:divBdr>
                            <w:top w:val="none" w:sz="0" w:space="0" w:color="auto"/>
                            <w:left w:val="none" w:sz="0" w:space="0" w:color="auto"/>
                            <w:bottom w:val="none" w:sz="0" w:space="0" w:color="auto"/>
                            <w:right w:val="none" w:sz="0" w:space="0" w:color="auto"/>
                          </w:divBdr>
                          <w:divsChild>
                            <w:div w:id="1692106511">
                              <w:marLeft w:val="0"/>
                              <w:marRight w:val="0"/>
                              <w:marTop w:val="0"/>
                              <w:marBottom w:val="0"/>
                              <w:divBdr>
                                <w:top w:val="none" w:sz="0" w:space="0" w:color="auto"/>
                                <w:left w:val="none" w:sz="0" w:space="0" w:color="auto"/>
                                <w:bottom w:val="none" w:sz="0" w:space="0" w:color="auto"/>
                                <w:right w:val="none" w:sz="0" w:space="0" w:color="auto"/>
                              </w:divBdr>
                              <w:divsChild>
                                <w:div w:id="98153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183860">
      <w:bodyDiv w:val="1"/>
      <w:marLeft w:val="0"/>
      <w:marRight w:val="0"/>
      <w:marTop w:val="0"/>
      <w:marBottom w:val="0"/>
      <w:divBdr>
        <w:top w:val="none" w:sz="0" w:space="0" w:color="auto"/>
        <w:left w:val="none" w:sz="0" w:space="0" w:color="auto"/>
        <w:bottom w:val="none" w:sz="0" w:space="0" w:color="auto"/>
        <w:right w:val="none" w:sz="0" w:space="0" w:color="auto"/>
      </w:divBdr>
    </w:div>
    <w:div w:id="569388099">
      <w:bodyDiv w:val="1"/>
      <w:marLeft w:val="0"/>
      <w:marRight w:val="0"/>
      <w:marTop w:val="0"/>
      <w:marBottom w:val="0"/>
      <w:divBdr>
        <w:top w:val="none" w:sz="0" w:space="0" w:color="auto"/>
        <w:left w:val="none" w:sz="0" w:space="0" w:color="auto"/>
        <w:bottom w:val="none" w:sz="0" w:space="0" w:color="auto"/>
        <w:right w:val="none" w:sz="0" w:space="0" w:color="auto"/>
      </w:divBdr>
      <w:divsChild>
        <w:div w:id="1140655437">
          <w:marLeft w:val="0"/>
          <w:marRight w:val="806"/>
          <w:marTop w:val="200"/>
          <w:marBottom w:val="0"/>
          <w:divBdr>
            <w:top w:val="none" w:sz="0" w:space="0" w:color="auto"/>
            <w:left w:val="none" w:sz="0" w:space="0" w:color="auto"/>
            <w:bottom w:val="none" w:sz="0" w:space="0" w:color="auto"/>
            <w:right w:val="none" w:sz="0" w:space="0" w:color="auto"/>
          </w:divBdr>
        </w:div>
        <w:div w:id="848132139">
          <w:marLeft w:val="0"/>
          <w:marRight w:val="806"/>
          <w:marTop w:val="200"/>
          <w:marBottom w:val="0"/>
          <w:divBdr>
            <w:top w:val="none" w:sz="0" w:space="0" w:color="auto"/>
            <w:left w:val="none" w:sz="0" w:space="0" w:color="auto"/>
            <w:bottom w:val="none" w:sz="0" w:space="0" w:color="auto"/>
            <w:right w:val="none" w:sz="0" w:space="0" w:color="auto"/>
          </w:divBdr>
        </w:div>
        <w:div w:id="410081008">
          <w:marLeft w:val="0"/>
          <w:marRight w:val="806"/>
          <w:marTop w:val="200"/>
          <w:marBottom w:val="0"/>
          <w:divBdr>
            <w:top w:val="none" w:sz="0" w:space="0" w:color="auto"/>
            <w:left w:val="none" w:sz="0" w:space="0" w:color="auto"/>
            <w:bottom w:val="none" w:sz="0" w:space="0" w:color="auto"/>
            <w:right w:val="none" w:sz="0" w:space="0" w:color="auto"/>
          </w:divBdr>
        </w:div>
        <w:div w:id="1122728942">
          <w:marLeft w:val="0"/>
          <w:marRight w:val="806"/>
          <w:marTop w:val="200"/>
          <w:marBottom w:val="0"/>
          <w:divBdr>
            <w:top w:val="none" w:sz="0" w:space="0" w:color="auto"/>
            <w:left w:val="none" w:sz="0" w:space="0" w:color="auto"/>
            <w:bottom w:val="none" w:sz="0" w:space="0" w:color="auto"/>
            <w:right w:val="none" w:sz="0" w:space="0" w:color="auto"/>
          </w:divBdr>
        </w:div>
        <w:div w:id="701904297">
          <w:marLeft w:val="0"/>
          <w:marRight w:val="806"/>
          <w:marTop w:val="200"/>
          <w:marBottom w:val="0"/>
          <w:divBdr>
            <w:top w:val="none" w:sz="0" w:space="0" w:color="auto"/>
            <w:left w:val="none" w:sz="0" w:space="0" w:color="auto"/>
            <w:bottom w:val="none" w:sz="0" w:space="0" w:color="auto"/>
            <w:right w:val="none" w:sz="0" w:space="0" w:color="auto"/>
          </w:divBdr>
        </w:div>
      </w:divsChild>
    </w:div>
    <w:div w:id="591207841">
      <w:bodyDiv w:val="1"/>
      <w:marLeft w:val="0"/>
      <w:marRight w:val="0"/>
      <w:marTop w:val="0"/>
      <w:marBottom w:val="0"/>
      <w:divBdr>
        <w:top w:val="none" w:sz="0" w:space="0" w:color="auto"/>
        <w:left w:val="none" w:sz="0" w:space="0" w:color="auto"/>
        <w:bottom w:val="none" w:sz="0" w:space="0" w:color="auto"/>
        <w:right w:val="none" w:sz="0" w:space="0" w:color="auto"/>
      </w:divBdr>
      <w:divsChild>
        <w:div w:id="250283349">
          <w:marLeft w:val="3600"/>
          <w:marRight w:val="0"/>
          <w:marTop w:val="0"/>
          <w:marBottom w:val="0"/>
          <w:divBdr>
            <w:top w:val="none" w:sz="0" w:space="0" w:color="auto"/>
            <w:left w:val="none" w:sz="0" w:space="0" w:color="auto"/>
            <w:bottom w:val="none" w:sz="0" w:space="0" w:color="auto"/>
            <w:right w:val="none" w:sz="0" w:space="0" w:color="auto"/>
          </w:divBdr>
        </w:div>
      </w:divsChild>
    </w:div>
    <w:div w:id="697506894">
      <w:bodyDiv w:val="1"/>
      <w:marLeft w:val="0"/>
      <w:marRight w:val="0"/>
      <w:marTop w:val="0"/>
      <w:marBottom w:val="0"/>
      <w:divBdr>
        <w:top w:val="none" w:sz="0" w:space="0" w:color="auto"/>
        <w:left w:val="none" w:sz="0" w:space="0" w:color="auto"/>
        <w:bottom w:val="none" w:sz="0" w:space="0" w:color="auto"/>
        <w:right w:val="none" w:sz="0" w:space="0" w:color="auto"/>
      </w:divBdr>
    </w:div>
    <w:div w:id="775713600">
      <w:bodyDiv w:val="1"/>
      <w:marLeft w:val="0"/>
      <w:marRight w:val="0"/>
      <w:marTop w:val="0"/>
      <w:marBottom w:val="0"/>
      <w:divBdr>
        <w:top w:val="none" w:sz="0" w:space="0" w:color="auto"/>
        <w:left w:val="none" w:sz="0" w:space="0" w:color="auto"/>
        <w:bottom w:val="none" w:sz="0" w:space="0" w:color="auto"/>
        <w:right w:val="none" w:sz="0" w:space="0" w:color="auto"/>
      </w:divBdr>
    </w:div>
    <w:div w:id="939989801">
      <w:bodyDiv w:val="1"/>
      <w:marLeft w:val="0"/>
      <w:marRight w:val="0"/>
      <w:marTop w:val="0"/>
      <w:marBottom w:val="0"/>
      <w:divBdr>
        <w:top w:val="none" w:sz="0" w:space="0" w:color="auto"/>
        <w:left w:val="none" w:sz="0" w:space="0" w:color="auto"/>
        <w:bottom w:val="none" w:sz="0" w:space="0" w:color="auto"/>
        <w:right w:val="none" w:sz="0" w:space="0" w:color="auto"/>
      </w:divBdr>
    </w:div>
    <w:div w:id="943339757">
      <w:bodyDiv w:val="1"/>
      <w:marLeft w:val="0"/>
      <w:marRight w:val="0"/>
      <w:marTop w:val="0"/>
      <w:marBottom w:val="0"/>
      <w:divBdr>
        <w:top w:val="none" w:sz="0" w:space="0" w:color="auto"/>
        <w:left w:val="none" w:sz="0" w:space="0" w:color="auto"/>
        <w:bottom w:val="none" w:sz="0" w:space="0" w:color="auto"/>
        <w:right w:val="none" w:sz="0" w:space="0" w:color="auto"/>
      </w:divBdr>
    </w:div>
    <w:div w:id="951088516">
      <w:bodyDiv w:val="1"/>
      <w:marLeft w:val="0"/>
      <w:marRight w:val="0"/>
      <w:marTop w:val="0"/>
      <w:marBottom w:val="0"/>
      <w:divBdr>
        <w:top w:val="none" w:sz="0" w:space="0" w:color="auto"/>
        <w:left w:val="none" w:sz="0" w:space="0" w:color="auto"/>
        <w:bottom w:val="none" w:sz="0" w:space="0" w:color="auto"/>
        <w:right w:val="none" w:sz="0" w:space="0" w:color="auto"/>
      </w:divBdr>
    </w:div>
    <w:div w:id="1270507014">
      <w:bodyDiv w:val="1"/>
      <w:marLeft w:val="0"/>
      <w:marRight w:val="0"/>
      <w:marTop w:val="0"/>
      <w:marBottom w:val="0"/>
      <w:divBdr>
        <w:top w:val="none" w:sz="0" w:space="0" w:color="auto"/>
        <w:left w:val="none" w:sz="0" w:space="0" w:color="auto"/>
        <w:bottom w:val="none" w:sz="0" w:space="0" w:color="auto"/>
        <w:right w:val="none" w:sz="0" w:space="0" w:color="auto"/>
      </w:divBdr>
      <w:divsChild>
        <w:div w:id="1795784491">
          <w:marLeft w:val="0"/>
          <w:marRight w:val="360"/>
          <w:marTop w:val="200"/>
          <w:marBottom w:val="0"/>
          <w:divBdr>
            <w:top w:val="none" w:sz="0" w:space="0" w:color="auto"/>
            <w:left w:val="none" w:sz="0" w:space="0" w:color="auto"/>
            <w:bottom w:val="none" w:sz="0" w:space="0" w:color="auto"/>
            <w:right w:val="none" w:sz="0" w:space="0" w:color="auto"/>
          </w:divBdr>
        </w:div>
        <w:div w:id="312636600">
          <w:marLeft w:val="0"/>
          <w:marRight w:val="360"/>
          <w:marTop w:val="200"/>
          <w:marBottom w:val="0"/>
          <w:divBdr>
            <w:top w:val="none" w:sz="0" w:space="0" w:color="auto"/>
            <w:left w:val="none" w:sz="0" w:space="0" w:color="auto"/>
            <w:bottom w:val="none" w:sz="0" w:space="0" w:color="auto"/>
            <w:right w:val="none" w:sz="0" w:space="0" w:color="auto"/>
          </w:divBdr>
        </w:div>
        <w:div w:id="1381202807">
          <w:marLeft w:val="0"/>
          <w:marRight w:val="360"/>
          <w:marTop w:val="200"/>
          <w:marBottom w:val="0"/>
          <w:divBdr>
            <w:top w:val="none" w:sz="0" w:space="0" w:color="auto"/>
            <w:left w:val="none" w:sz="0" w:space="0" w:color="auto"/>
            <w:bottom w:val="none" w:sz="0" w:space="0" w:color="auto"/>
            <w:right w:val="none" w:sz="0" w:space="0" w:color="auto"/>
          </w:divBdr>
        </w:div>
        <w:div w:id="234707209">
          <w:marLeft w:val="0"/>
          <w:marRight w:val="360"/>
          <w:marTop w:val="200"/>
          <w:marBottom w:val="0"/>
          <w:divBdr>
            <w:top w:val="none" w:sz="0" w:space="0" w:color="auto"/>
            <w:left w:val="none" w:sz="0" w:space="0" w:color="auto"/>
            <w:bottom w:val="none" w:sz="0" w:space="0" w:color="auto"/>
            <w:right w:val="none" w:sz="0" w:space="0" w:color="auto"/>
          </w:divBdr>
        </w:div>
        <w:div w:id="50813992">
          <w:marLeft w:val="0"/>
          <w:marRight w:val="360"/>
          <w:marTop w:val="200"/>
          <w:marBottom w:val="0"/>
          <w:divBdr>
            <w:top w:val="none" w:sz="0" w:space="0" w:color="auto"/>
            <w:left w:val="none" w:sz="0" w:space="0" w:color="auto"/>
            <w:bottom w:val="none" w:sz="0" w:space="0" w:color="auto"/>
            <w:right w:val="none" w:sz="0" w:space="0" w:color="auto"/>
          </w:divBdr>
        </w:div>
        <w:div w:id="355160325">
          <w:marLeft w:val="0"/>
          <w:marRight w:val="360"/>
          <w:marTop w:val="200"/>
          <w:marBottom w:val="0"/>
          <w:divBdr>
            <w:top w:val="none" w:sz="0" w:space="0" w:color="auto"/>
            <w:left w:val="none" w:sz="0" w:space="0" w:color="auto"/>
            <w:bottom w:val="none" w:sz="0" w:space="0" w:color="auto"/>
            <w:right w:val="none" w:sz="0" w:space="0" w:color="auto"/>
          </w:divBdr>
        </w:div>
      </w:divsChild>
    </w:div>
    <w:div w:id="1725832826">
      <w:bodyDiv w:val="1"/>
      <w:marLeft w:val="0"/>
      <w:marRight w:val="0"/>
      <w:marTop w:val="0"/>
      <w:marBottom w:val="0"/>
      <w:divBdr>
        <w:top w:val="none" w:sz="0" w:space="0" w:color="auto"/>
        <w:left w:val="none" w:sz="0" w:space="0" w:color="auto"/>
        <w:bottom w:val="none" w:sz="0" w:space="0" w:color="auto"/>
        <w:right w:val="none" w:sz="0" w:space="0" w:color="auto"/>
      </w:divBdr>
    </w:div>
    <w:div w:id="1754233844">
      <w:bodyDiv w:val="1"/>
      <w:marLeft w:val="0"/>
      <w:marRight w:val="0"/>
      <w:marTop w:val="0"/>
      <w:marBottom w:val="0"/>
      <w:divBdr>
        <w:top w:val="none" w:sz="0" w:space="0" w:color="auto"/>
        <w:left w:val="none" w:sz="0" w:space="0" w:color="auto"/>
        <w:bottom w:val="none" w:sz="0" w:space="0" w:color="auto"/>
        <w:right w:val="none" w:sz="0" w:space="0" w:color="auto"/>
      </w:divBdr>
    </w:div>
    <w:div w:id="198098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10576/4837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u141710785" TargetMode="External"/><Relationship Id="rId5" Type="http://schemas.openxmlformats.org/officeDocument/2006/relationships/footnotes" Target="footnotes.xml"/><Relationship Id="rId10" Type="http://schemas.openxmlformats.org/officeDocument/2006/relationships/hyperlink" Target="http://search.mandumah.com/Record/761172" TargetMode="External"/><Relationship Id="rId4" Type="http://schemas.openxmlformats.org/officeDocument/2006/relationships/webSettings" Target="webSettings.xml"/><Relationship Id="rId9" Type="http://schemas.openxmlformats.org/officeDocument/2006/relationships/hyperlink" Target="https://www.univ-biskra.dz/revues/index.php/fshs/article/view/70?utm_sourc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5682</Words>
  <Characters>32381</Characters>
  <Application>Microsoft Office Word</Application>
  <DocSecurity>0</DocSecurity>
  <Lines>667</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2025-10-18T17:04:00Z</dcterms:created>
  <dcterms:modified xsi:type="dcterms:W3CDTF">2025-10-18T17:04:00Z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f581b4af-0ec2-4e91-9093-089b2d69959c</vt:lpwstr>
  </property>
</Properties>
</file>