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37D0" w14:textId="77777777" w:rsidR="00A72438" w:rsidRPr="00A72438" w:rsidRDefault="00A72438" w:rsidP="00A72438">
      <w:pPr>
        <w:spacing w:after="0" w:afterAutospacing="0"/>
        <w:ind w:firstLine="0"/>
        <w:jc w:val="center"/>
        <w:rPr>
          <w:rFonts w:ascii="IranNastaliq" w:eastAsia="Times New Roman" w:hAnsi="IranNastaliq" w:cs="IranNastaliq"/>
          <w:b/>
          <w:color w:val="000000"/>
          <w:sz w:val="96"/>
          <w:szCs w:val="96"/>
          <w:rtl/>
          <w14:ligatures w14:val="none"/>
        </w:rPr>
      </w:pPr>
    </w:p>
    <w:p w14:paraId="5E300425" w14:textId="77777777" w:rsidR="00A72438" w:rsidRPr="00A72438" w:rsidRDefault="00A72438" w:rsidP="00A72438">
      <w:pPr>
        <w:spacing w:after="0" w:afterAutospacing="0"/>
        <w:ind w:firstLine="0"/>
        <w:jc w:val="center"/>
        <w:rPr>
          <w:rFonts w:ascii="IranNastaliq" w:eastAsia="Times New Roman" w:hAnsi="IranNastaliq" w:cs="IranNastaliq"/>
          <w:b/>
          <w:color w:val="003300"/>
          <w:sz w:val="160"/>
          <w:szCs w:val="160"/>
          <w:rtl/>
          <w14:ligatures w14:val="none"/>
        </w:rPr>
      </w:pPr>
      <w:r w:rsidRPr="00A72438">
        <w:rPr>
          <w:rFonts w:ascii="IranNastaliq" w:eastAsia="Times New Roman" w:hAnsi="IranNastaliq" w:cs="IranNastaliq" w:hint="cs"/>
          <w:b/>
          <w:color w:val="003300"/>
          <w:sz w:val="160"/>
          <w:szCs w:val="160"/>
          <w:rtl/>
          <w14:ligatures w14:val="none"/>
        </w:rPr>
        <w:t>الفصل</w:t>
      </w:r>
      <w:r w:rsidRPr="00A72438">
        <w:rPr>
          <w:rFonts w:ascii="IranNastaliq" w:eastAsia="Times New Roman" w:hAnsi="IranNastaliq" w:cs="IranNastaliq"/>
          <w:b/>
          <w:color w:val="003300"/>
          <w:sz w:val="160"/>
          <w:szCs w:val="160"/>
          <w:rtl/>
          <w14:ligatures w14:val="none"/>
        </w:rPr>
        <w:t xml:space="preserve"> </w:t>
      </w:r>
      <w:r w:rsidRPr="00A72438">
        <w:rPr>
          <w:rFonts w:ascii="IranNastaliq" w:eastAsia="Times New Roman" w:hAnsi="IranNastaliq" w:cs="IranNastaliq" w:hint="cs"/>
          <w:b/>
          <w:color w:val="003300"/>
          <w:sz w:val="160"/>
          <w:szCs w:val="160"/>
          <w:rtl/>
          <w14:ligatures w14:val="none"/>
        </w:rPr>
        <w:t>الأول</w:t>
      </w:r>
    </w:p>
    <w:p w14:paraId="731BFA9F" w14:textId="77777777" w:rsidR="00A72438" w:rsidRPr="00A72438" w:rsidRDefault="00A72438" w:rsidP="00A72438">
      <w:pPr>
        <w:spacing w:after="0" w:afterAutospacing="0"/>
        <w:ind w:firstLine="0"/>
        <w:jc w:val="center"/>
        <w:rPr>
          <w:rFonts w:ascii="IranNastaliq" w:eastAsia="Times New Roman" w:hAnsi="IranNastaliq" w:cs="IranNastaliq"/>
          <w:b/>
          <w:color w:val="000000"/>
          <w:sz w:val="96"/>
          <w:szCs w:val="96"/>
          <w:rtl/>
          <w14:ligatures w14:val="none"/>
        </w:rPr>
      </w:pPr>
      <w:r w:rsidRPr="00A72438">
        <w:rPr>
          <w:rFonts w:ascii="IranNastaliq" w:eastAsia="Times New Roman" w:hAnsi="IranNastaliq" w:cs="IranNastaliq"/>
          <w:b/>
          <w:color w:val="000000"/>
          <w:sz w:val="96"/>
          <w:szCs w:val="96"/>
          <w:rtl/>
          <w14:ligatures w14:val="none"/>
        </w:rPr>
        <w:t>تلاوة القرآن</w:t>
      </w:r>
      <w:r w:rsidRPr="00A72438">
        <w:rPr>
          <w:rFonts w:ascii="IranNastaliq" w:eastAsia="Times New Roman" w:hAnsi="IranNastaliq" w:cs="IranNastaliq" w:hint="cs"/>
          <w:b/>
          <w:color w:val="000000"/>
          <w:sz w:val="96"/>
          <w:szCs w:val="96"/>
          <w:rtl/>
          <w14:ligatures w14:val="none"/>
        </w:rPr>
        <w:t xml:space="preserve"> فضائل وآداب</w:t>
      </w:r>
    </w:p>
    <w:p w14:paraId="136A9748" w14:textId="77777777" w:rsidR="00A72438" w:rsidRPr="00A72438" w:rsidRDefault="00A72438" w:rsidP="00A72438">
      <w:pPr>
        <w:bidi w:val="0"/>
        <w:spacing w:after="200" w:afterAutospacing="0" w:line="276" w:lineRule="auto"/>
        <w:ind w:firstLine="0"/>
        <w:rPr>
          <w:rFonts w:ascii="A Suls" w:eastAsia="Times New Roman" w:hAnsi="A Suls" w:cs="(AH) Manal High"/>
          <w:b/>
          <w:color w:val="C00000"/>
          <w:sz w:val="44"/>
          <w:szCs w:val="44"/>
          <w14:ligatures w14:val="none"/>
        </w:rPr>
      </w:pPr>
      <w:r w:rsidRPr="00A72438">
        <w:rPr>
          <w:rFonts w:ascii="A Suls" w:eastAsia="Times New Roman" w:hAnsi="A Suls" w:cs="(AH) Manal High"/>
          <w:b/>
          <w:color w:val="C00000"/>
          <w:sz w:val="44"/>
          <w:szCs w:val="44"/>
          <w:rtl/>
          <w14:ligatures w14:val="none"/>
        </w:rPr>
        <w:br w:type="page"/>
      </w:r>
    </w:p>
    <w:p w14:paraId="7B3A5FD2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/>
          <w:noProof/>
          <w:color w:val="C00000"/>
          <w:sz w:val="36"/>
          <w:szCs w:val="36"/>
          <w:rtl/>
          <w:lang w:bidi="ar-EG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276E07" wp14:editId="7AB4F5DB">
                <wp:simplePos x="0" y="0"/>
                <wp:positionH relativeFrom="margin">
                  <wp:posOffset>-66777</wp:posOffset>
                </wp:positionH>
                <wp:positionV relativeFrom="paragraph">
                  <wp:posOffset>370256</wp:posOffset>
                </wp:positionV>
                <wp:extent cx="1936750" cy="1644650"/>
                <wp:effectExtent l="0" t="0" r="25400" b="12700"/>
                <wp:wrapTight wrapText="bothSides">
                  <wp:wrapPolygon edited="0">
                    <wp:start x="212" y="0"/>
                    <wp:lineTo x="0" y="751"/>
                    <wp:lineTo x="0" y="21016"/>
                    <wp:lineTo x="212" y="21517"/>
                    <wp:lineTo x="21458" y="21517"/>
                    <wp:lineTo x="21671" y="21266"/>
                    <wp:lineTo x="21671" y="250"/>
                    <wp:lineTo x="21458" y="0"/>
                    <wp:lineTo x="212" y="0"/>
                  </wp:wrapPolygon>
                </wp:wrapTight>
                <wp:docPr id="45864174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644650"/>
                        </a:xfrm>
                        <a:prstGeom prst="roundRect">
                          <a:avLst>
                            <a:gd name="adj" fmla="val 669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3A15D151" w14:textId="77777777" w:rsidR="00A72438" w:rsidRPr="00031A63" w:rsidRDefault="00A72438" w:rsidP="00A72438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031A63">
                              <w:rPr>
                                <w:rFonts w:cs="(AH) Manal Bold" w:hint="cs"/>
                                <w:sz w:val="36"/>
                                <w:szCs w:val="36"/>
                                <w:rtl/>
                              </w:rPr>
                              <w:t>الأهداف:</w:t>
                            </w:r>
                            <w:r w:rsidRPr="00031A63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720BE1B8" w14:textId="77777777" w:rsidR="00A72438" w:rsidRPr="008F34D5" w:rsidRDefault="00A72438" w:rsidP="00A7243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afterAutospacing="0"/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</w:rPr>
                            </w:pP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 xml:space="preserve">التعرف على 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 xml:space="preserve">فضل قراءة </w:t>
                            </w: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>القرآن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CDF531E" w14:textId="77777777" w:rsidR="00A72438" w:rsidRPr="008F34D5" w:rsidRDefault="00A72438" w:rsidP="00A7243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afterAutospacing="0"/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</w:rPr>
                            </w:pP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 xml:space="preserve">إدراك أهمية المحافظة 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 xml:space="preserve">تلاوة </w:t>
                            </w: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>على القرآن.</w:t>
                            </w:r>
                          </w:p>
                          <w:p w14:paraId="2E8488BB" w14:textId="77777777" w:rsidR="00A72438" w:rsidRPr="006C2A4D" w:rsidRDefault="00A72438" w:rsidP="00A7243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afterAutospacing="0"/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</w:rPr>
                            </w:pP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 xml:space="preserve">استشعار 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>عظمة الأجور</w:t>
                            </w: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 xml:space="preserve">المترتبة على تلاوة </w:t>
                            </w: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>القرآ</w:t>
                            </w:r>
                            <w:r>
                              <w:rPr>
                                <w:rFonts w:ascii="adwa-assalaf" w:hAnsi="adwa-assalaf" w:cs="(AH) Manal Light" w:hint="cs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 w:rsidRPr="008F34D5">
                              <w:rPr>
                                <w:rFonts w:ascii="adwa-assalaf" w:hAnsi="adwa-assalaf" w:cs="(AH) Manal Light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76E07" id="Rectangle: Rounded Corners 1" o:spid="_x0000_s1026" style="position:absolute;left:0;text-align:left;margin-left:-5.25pt;margin-top:29.15pt;width:152.5pt;height:12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3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" fillcolor="window" strokecolor="windowText" strokeweight="2pt">
                <v:stroke dashstyle="3 1"/>
                <v:textbox>
                  <w:txbxContent>
                    <w:p w14:paraId="3A15D151" w14:textId="77777777" w:rsidR="00A72438" w:rsidRPr="00031A63" w:rsidRDefault="00A72438" w:rsidP="00A72438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 w:rsidRPr="00031A63">
                        <w:rPr>
                          <w:rFonts w:cs="(AH) Manal Bold" w:hint="cs"/>
                          <w:sz w:val="36"/>
                          <w:szCs w:val="36"/>
                          <w:rtl/>
                        </w:rPr>
                        <w:t>الأهداف:</w:t>
                      </w:r>
                      <w:r w:rsidRPr="00031A63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720BE1B8" w14:textId="77777777" w:rsidR="00A72438" w:rsidRPr="008F34D5" w:rsidRDefault="00A72438" w:rsidP="00A7243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afterAutospacing="0"/>
                        <w:rPr>
                          <w:rFonts w:ascii="adwa-assalaf" w:hAnsi="adwa-assalaf" w:cs="(AH) Manal Light"/>
                          <w:sz w:val="28"/>
                          <w:szCs w:val="28"/>
                        </w:rPr>
                      </w:pP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 xml:space="preserve">التعرف على 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 xml:space="preserve">فضل قراءة </w:t>
                      </w: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>القرآن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4CDF531E" w14:textId="77777777" w:rsidR="00A72438" w:rsidRPr="008F34D5" w:rsidRDefault="00A72438" w:rsidP="00A7243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afterAutospacing="0"/>
                        <w:rPr>
                          <w:rFonts w:ascii="adwa-assalaf" w:hAnsi="adwa-assalaf" w:cs="(AH) Manal Light"/>
                          <w:sz w:val="28"/>
                          <w:szCs w:val="28"/>
                        </w:rPr>
                      </w:pP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 xml:space="preserve">إدراك أهمية المحافظة 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 xml:space="preserve">تلاوة </w:t>
                      </w: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>على القرآن.</w:t>
                      </w:r>
                    </w:p>
                    <w:p w14:paraId="2E8488BB" w14:textId="77777777" w:rsidR="00A72438" w:rsidRPr="006C2A4D" w:rsidRDefault="00A72438" w:rsidP="00A7243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afterAutospacing="0"/>
                        <w:rPr>
                          <w:rFonts w:ascii="adwa-assalaf" w:hAnsi="adwa-assalaf" w:cs="(AH) Manal Light"/>
                          <w:sz w:val="28"/>
                          <w:szCs w:val="28"/>
                        </w:rPr>
                      </w:pP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 xml:space="preserve">استشعار 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>عظمة الأجور</w:t>
                      </w: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 xml:space="preserve">المترتبة على تلاوة </w:t>
                      </w: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>القرآ</w:t>
                      </w:r>
                      <w:r>
                        <w:rPr>
                          <w:rFonts w:ascii="adwa-assalaf" w:hAnsi="adwa-assalaf" w:cs="(AH) Manal Light" w:hint="cs"/>
                          <w:sz w:val="28"/>
                          <w:szCs w:val="28"/>
                          <w:rtl/>
                        </w:rPr>
                        <w:t>ن</w:t>
                      </w:r>
                      <w:r w:rsidRPr="008F34D5">
                        <w:rPr>
                          <w:rFonts w:ascii="adwa-assalaf" w:hAnsi="adwa-assalaf" w:cs="(AH) Manal Light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t>فضل قراءة القرآن</w:t>
      </w:r>
    </w:p>
    <w:p w14:paraId="097B041D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في صباحٍ مشمس، كان </w:t>
      </w:r>
      <w:r w:rsidRPr="00A72438"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  <w:t xml:space="preserve">أحمد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ورقيَّة</w:t>
      </w:r>
      <w:r w:rsidRPr="00A72438">
        <w:rPr>
          <w:rFonts w:ascii="adwa-assalaf" w:eastAsia="Times New Roman" w:hAnsi="adwa-assalaf" w:cs="adwa-assalaf" w:hint="cs"/>
          <w:b/>
          <w:color w:val="auto"/>
          <w:sz w:val="40"/>
          <w:szCs w:val="40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يجلس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في زاوية الغرفة، يُرتّب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ألعابه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بملل.</w:t>
      </w:r>
    </w:p>
    <w:p w14:paraId="4F5973B9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اقترب منه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جد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ُّ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ه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ما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 الشيخ عليّ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بهدوء،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وكان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يحمل في يده شيئًا صغيرًا مغطى بقماش أخضر جميل.</w:t>
      </w:r>
    </w:p>
    <w:p w14:paraId="35B959F9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  <w:t>قال الجد بابتسامة:</w:t>
      </w:r>
    </w:p>
    <w:p w14:paraId="22BD702A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–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أحمد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رقيَّة،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هل ت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ح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َّان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الكنوز؟»</w:t>
      </w:r>
    </w:p>
    <w:p w14:paraId="5884B267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  <w:t>قفز أحمد بحماس:</w:t>
      </w:r>
    </w:p>
    <w:p w14:paraId="75BD0DA1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–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«أكيد يا جدي! هل وجدتَ كنزًا حقًا؟»</w:t>
      </w:r>
    </w:p>
    <w:p w14:paraId="70C0CF20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أشار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الجدُّ عليّ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برأسه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أن نعم،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وأعطاه اللفافة. </w:t>
      </w:r>
    </w:p>
    <w:p w14:paraId="2FD6DF5C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فتحها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أحمد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بفضول، فوجد بداخلها مصحفًا صغيرًا.</w:t>
      </w:r>
    </w:p>
    <w:p w14:paraId="6143931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نظر إليه بدهشة، وقال بصوت خافت:</w:t>
      </w:r>
    </w:p>
    <w:p w14:paraId="786E4B1E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–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«لكن هذا... كتاب!»</w:t>
      </w:r>
    </w:p>
    <w:p w14:paraId="3A44AA78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ضحك الجد بلطف وقال: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«نعم، لكنه أعظم كنز يا بني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ّ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. في هذا الكتاب نور يهديك، وكلمات تحفظك، وأجر لا ينتهي».</w:t>
      </w:r>
    </w:p>
    <w:p w14:paraId="774C9F13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قالت رقية: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وكيف هو كتاب وفي ذات الوقت كنزٌ يا جدي؟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»</w:t>
      </w:r>
    </w:p>
    <w:p w14:paraId="517F81CE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AbdoLine"/>
          <w:b/>
          <w:color w:val="0070C0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</w:t>
      </w:r>
      <w:r w:rsidRPr="00A72438"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  <w:t>قال الجد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 عليّ: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«تلاوة القرآن الكريم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لها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فضل عظيم، وأجور كثيرة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فتعالوا بنا نستمع إلى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الآيات الكريمة والأحاديث الشّريفة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التي تعلّمُنا هذه الفضائل، وتجعلُنا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lastRenderedPageBreak/>
        <w:t>نتعرف على الأجور التي يحصل عليها المسلم إذا قرأ القرآن، هيّا بنا يا صغاري نتعلم فضائل تلاوة القرآن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.</w:t>
      </w:r>
    </w:p>
    <w:p w14:paraId="23A396E0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t>الدرس الأول</w:t>
      </w:r>
    </w:p>
    <w:p w14:paraId="55DFDD73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t>ثواب قراءة القرآن</w:t>
      </w:r>
    </w:p>
    <w:p w14:paraId="083F68F6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جمع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الجدُّ (الشيخ علي)</w:t>
      </w:r>
      <w:r w:rsidRPr="00A72438">
        <w:rPr>
          <w:rFonts w:ascii="Lotus Linotype" w:eastAsia="Times New Roman" w:hAnsi="Lotus Linotype" w:hint="cs"/>
          <w:b/>
          <w:color w:val="auto"/>
          <w:sz w:val="30"/>
          <w:szCs w:val="30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أحفاده:</w:t>
      </w:r>
      <w:r w:rsidRPr="00A72438">
        <w:rPr>
          <w:rFonts w:ascii="Lotus Linotype" w:eastAsia="Times New Roman" w:hAnsi="Lotus Linotype" w:hint="cs"/>
          <w:b/>
          <w:color w:val="auto"/>
          <w:sz w:val="30"/>
          <w:szCs w:val="30"/>
          <w:rtl/>
          <w:lang w:bidi="ar-EG"/>
          <w14:ligatures w14:val="none"/>
        </w:rPr>
        <w:t xml:space="preserve">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أحمد ورقية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، وقال لهم: اليوم سأتكلم معكم عن ثواب قراءة القرآن، ومعنا آية وعدة أحاديث يا أحبابي، فمن سيقرأ معي هذه النصوص؟!</w:t>
      </w:r>
    </w:p>
    <w:p w14:paraId="03AA533A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فقالا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في صوت واحد: أنا.</w:t>
      </w:r>
    </w:p>
    <w:p w14:paraId="384791D7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 الجد:</w:t>
      </w:r>
    </w:p>
    <w:p w14:paraId="2CB2C0AB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0070C0"/>
          <w:sz w:val="24"/>
          <w:szCs w:val="24"/>
          <w14:ligatures w14:val="none"/>
        </w:rPr>
      </w:pP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>يقول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تعالى: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KFGQPC_HAFS_Uthmanic_Script" w:eastAsia="Times New Roman" w:hAnsi="KFGQPC_HAFS_Uthmanic_Script" w:cs="KFGQPC HAFS Uthmanic Script" w:hint="cs"/>
          <w:b/>
          <w:color w:val="auto"/>
          <w:sz w:val="36"/>
          <w:szCs w:val="36"/>
          <w:rtl/>
          <w14:ligatures w14:val="none"/>
        </w:rPr>
        <w:t>ﵟإِنَّ ٱلَّذِينَ يَتۡلُونَ كِتَٰبَ ٱللَّهِ وَأَقَامُواْ ٱلصَّلَوٰةَ وَأَنفَقُواْ مِمَّا رَزَقۡنَٰهُمۡ سِرّٗا وَعَلَانِيَةٗ يَرۡجُونَ تِجَٰرَةٗ لَّن تَبُورَﵞ</w:t>
      </w:r>
      <w:r w:rsidRPr="00A72438">
        <w:rPr>
          <w:rFonts w:ascii="KFGQPC_HAFS_Uthmanic_Script" w:eastAsia="Times New Roman" w:hAnsi="KFGQPC_HAFS_Uthmanic_Script" w:cs="KFGQPC_HAFS_Uthmanic_Script"/>
          <w:b/>
          <w:color w:val="auto"/>
          <w:sz w:val="36"/>
          <w:szCs w:val="36"/>
          <w:rtl/>
          <w14:ligatures w14:val="none"/>
        </w:rPr>
        <w:t> </w:t>
      </w:r>
      <w:r w:rsidRPr="00A72438">
        <w:rPr>
          <w:rFonts w:ascii="adwa-assalaf" w:eastAsia="Times New Roman" w:hAnsi="adwa-assalaf" w:cs="adwa-assalaf"/>
          <w:b/>
          <w:color w:val="0070C0"/>
          <w:sz w:val="24"/>
          <w:szCs w:val="24"/>
          <w:rtl/>
          <w14:ligatures w14:val="none"/>
        </w:rPr>
        <w:t>[فاطر: 29]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. </w:t>
      </w:r>
    </w:p>
    <w:p w14:paraId="6096389C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bookmarkStart w:id="0" w:name="_Hlk191829864"/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فأفضل ما يحصل به المسلم على الثواب، وعلى الأجر من الله الوهاب: قراءة القرآن، فكأنه وضع كل أمواله في تجارة وهذه التجارة دائمًا رابحة، وهذا في الدنيا والآخرة.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 </w:t>
      </w:r>
    </w:p>
    <w:p w14:paraId="7E06A65D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 أحمد: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نعم يا جدي فهمنا الآية، وما هي الأحاديث التي تبين لنا ثواب قراءة القرآن؟</w:t>
      </w:r>
    </w:p>
    <w:p w14:paraId="60293AFD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 الجد: </w:t>
      </w:r>
    </w:p>
    <w:bookmarkEnd w:id="0"/>
    <w:p w14:paraId="28C8E9D5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lastRenderedPageBreak/>
        <w:t xml:space="preserve">عَنْ أَبِي ذَرٍّ الْغِفَارِيِّ ﭬ، قَالَ: قَالَ رَسُولُ الله ﷺ: «إِنَّكُمْ </w:t>
      </w:r>
      <w:r w:rsidRPr="00A7243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لَا </w:t>
      </w:r>
      <w:r w:rsidRPr="00A7243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تَرْجِعُونَ </w:t>
      </w:r>
      <w:r w:rsidRPr="00A7243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إِلَى </w:t>
      </w:r>
      <w:r w:rsidRPr="00A7243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اللَّهِ بِشَيْءٍ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أَفْضَلَ مِمَّا خَرَجَ مِنْهُ» </w:t>
      </w:r>
      <w:r w:rsidRPr="00A72438">
        <w:rPr>
          <w:rFonts w:ascii="Lotus Linotype" w:eastAsia="Times New Roman" w:hAnsi="Lotus Linotype"/>
          <w:b/>
          <w:color w:val="auto"/>
          <w:sz w:val="30"/>
          <w:szCs w:val="30"/>
          <w:vertAlign w:val="superscript"/>
          <w:rtl/>
          <w14:ligatures w14:val="none"/>
        </w:rPr>
        <w:t>(</w:t>
      </w:r>
      <w:r w:rsidRPr="00A72438">
        <w:rPr>
          <w:rFonts w:ascii="Lotus Linotype" w:eastAsia="Times New Roman" w:hAnsi="Lotus Linotype"/>
          <w:b/>
          <w:color w:val="auto"/>
          <w:sz w:val="30"/>
          <w:szCs w:val="30"/>
          <w:vertAlign w:val="superscript"/>
          <w:rtl/>
          <w14:ligatures w14:val="none"/>
        </w:rPr>
        <w:footnoteReference w:id="1"/>
      </w:r>
      <w:r w:rsidRPr="00A72438">
        <w:rPr>
          <w:rFonts w:ascii="Lotus Linotype" w:eastAsia="Times New Roman" w:hAnsi="Lotus Linotype"/>
          <w:b/>
          <w:color w:val="auto"/>
          <w:sz w:val="30"/>
          <w:szCs w:val="30"/>
          <w:vertAlign w:val="superscript"/>
          <w:rtl/>
          <w14:ligatures w14:val="none"/>
        </w:rPr>
        <w:t>)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. «يَعْنِي الْقُرْآنَ». </w:t>
      </w:r>
    </w:p>
    <w:p w14:paraId="3EBF55C3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والمعنى: إنكم لا تتقربون إلى الله بأفضل من القرآن.</w:t>
      </w:r>
    </w:p>
    <w:p w14:paraId="4D49FB52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 عَبْدِ اللهِ بْنِ مَسْعُودٍ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ﭬ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قَالَ رَسُولُ اللهِ ﷺ: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قَرأ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حَرْفًا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كِتابِ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اللهِ،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فله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به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حَسنةٌ،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والحَسنةُ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بِعَشْرِ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أمْثالِها،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أقولُ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الم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حَرْفٌ،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وَلكنْ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ألِفٌ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حَرْفٌ،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ولامٌ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حَرْفٌ،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وَمِيمٌ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حَرْفٌ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 xml:space="preserve"> 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2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.</w:t>
      </w:r>
    </w:p>
    <w:p w14:paraId="2A3B5EB1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ه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ﭬ قَالَ: قَالَ رَسُولُ اللهِ ﷺ: «إِنَّ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هَذَا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الْقُرْآنَ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مَأْدُبَةُ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اللَّهِ،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اتْلُوهُ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فَإِنَّ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اللَّهَ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يَأْجُرُكُمْ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عَلَى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تِلَاوَتِهِ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بِكُ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لِّ حَرْفٍ مِنْهُ عَشْرَ حَسَنَاتٍ، أَمَا إِنِّي لَا أَقُولُ أَلِفٌ وَلَامٌ، وَلَكِنْ أَلِفٌ عَشْرًا، وَلَامٌ عَشْرًا»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3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42AC8757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 أحمد: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وما معنى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«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مَأْدُبَةُ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اللَّهِ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؟</w:t>
      </w:r>
    </w:p>
    <w:p w14:paraId="6FD0E2AE" w14:textId="77777777" w:rsidR="00A72438" w:rsidRPr="00A72438" w:rsidRDefault="00A72438" w:rsidP="00A72438">
      <w:pPr>
        <w:spacing w:after="0" w:afterAutospacing="0"/>
        <w:ind w:left="360" w:firstLine="36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قال الجد: </w:t>
      </w:r>
      <w:r w:rsidRPr="00A72438">
        <w:rPr>
          <w:rFonts w:ascii="adwa-assalaf" w:eastAsia="Times New Roman" w:hAnsi="adwa-assalaf" w:cs="(AH) Manal Bold" w:hint="cs"/>
          <w:b/>
          <w:color w:val="auto"/>
          <w:sz w:val="36"/>
          <w:szCs w:val="36"/>
          <w:rtl/>
          <w:lang w:bidi="ar-EG"/>
          <w14:ligatures w14:val="none"/>
        </w:rPr>
        <w:t>الـ «مَأْدُبَةُ»: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الطعام الذي يصنعه الرجل يدعوا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إليه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الناس.</w:t>
      </w:r>
    </w:p>
    <w:p w14:paraId="3B95116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قالت رقية: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لماذا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شبه رَسُولُ اللهِ ﷺ القرآن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الطعام؟</w:t>
      </w:r>
    </w:p>
    <w:p w14:paraId="60C8FD9F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 الجد: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شبه رَسُولُ اللهِ ﷺ القرآن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الطعام الذي يدعو صاحبُه إليه أصدقاءَه ومعارفَه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؛ لأن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القرآن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غذاء القلوب،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كما أن الطعام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غذاء الأجسام.</w:t>
      </w:r>
    </w:p>
    <w:p w14:paraId="19B6A3DE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lastRenderedPageBreak/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عَائِشَةَ قَالَتْ: قَالَ رَسُولُ اللهِ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ﷺ: «</w:t>
      </w:r>
      <w:r w:rsidRPr="00A72438">
        <w:rPr>
          <w:rFonts w:ascii="Sakkal Majalla" w:eastAsia="Times New Roman" w:hAnsi="Sakkal Majalla" w:cs="Sakkal Majalla" w:hint="cs"/>
          <w:b/>
          <w:color w:val="auto"/>
          <w:sz w:val="36"/>
          <w:szCs w:val="36"/>
          <w14:ligatures w14:val="none"/>
        </w:rPr>
        <w:t>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الْمَاهِرُ بِالْقُرْآنِ مَعَ السَّفَرَةِ الْكِرَامِ الْبَرَرَةِ، وَالَّذِي يَقْرَأُ الْقُرْآنَ وَيَتَتَعْتَعُ فِيهِ وَهُوَ عَلَيْهِ شَاقٌّ لَهُ أَجْرَانِ»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4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. </w:t>
      </w:r>
    </w:p>
    <w:p w14:paraId="0EB92CBB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:lang w:bidi="ar-EG"/>
          <w14:ligatures w14:val="none"/>
        </w:rPr>
        <w:t>ومعنى «وَيَتَتَعْتَعُ فِيهِ وَهُوَ عَلَيْهِ شَاقٌّ»:</w:t>
      </w:r>
      <w:r w:rsidRPr="00A72438">
        <w:rPr>
          <w:rFonts w:ascii="adwa-assalaf" w:eastAsia="Times New Roman" w:hAnsi="adwa-assalaf" w:cs="(AH) Manal Bold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الَّذِي يَ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صعب عليه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تِلَاوَت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ُه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لِضَعْفِ حِفْظِهِ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، ولعدم طلاقة لسانه.</w:t>
      </w:r>
    </w:p>
    <w:p w14:paraId="70F5B46F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 أَبِي أَيُّوبَ، عَنِ النَّبِيِّ ﷺ قَالَ: 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أَيَعْجِزُ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أَحَدُكُمْ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يَقْرَأَ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ثُلُثَ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الْقُرْآنِ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لَيْلَةٍ،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فَإِنَّهُ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قَرَأَ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KFGQPC_HAFS_Uthmanic_Script" w:eastAsia="Times New Roman" w:hAnsi="KFGQPC_HAFS_Uthmanic_Script" w:cs="KFGQPC HAFS Uthmanic Script" w:hint="cs"/>
          <w:b/>
          <w:color w:val="auto"/>
          <w:sz w:val="36"/>
          <w:szCs w:val="36"/>
          <w:rtl/>
          <w14:ligatures w14:val="none"/>
        </w:rPr>
        <w:t>ﵟقُلۡ هُوَ ٱللَّهُ أَحَدٌﵞ</w:t>
      </w:r>
      <w:r w:rsidRPr="00A72438">
        <w:rPr>
          <w:rFonts w:ascii="KFGQPC_HAFS_Uthmanic_Script" w:eastAsia="Times New Roman" w:hAnsi="KFGQPC_HAFS_Uthmanic_Script" w:cs="KFGQPC_HAFS_Uthmanic_Script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لَيْلَةٍ،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فَقَدْ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قَرَأَ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لَيْلَتَئِذٍ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ثُلُثَ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الْقُرْآنِ»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5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1D17F080" w14:textId="77777777" w:rsidR="00A72438" w:rsidRPr="00A72438" w:rsidRDefault="00A72438" w:rsidP="00A72438">
      <w:pPr>
        <w:numPr>
          <w:ilvl w:val="0"/>
          <w:numId w:val="1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قَالَ</w:t>
      </w:r>
      <w:r w:rsidRPr="00A72438">
        <w:rPr>
          <w:rFonts w:ascii="adwa-assalaf" w:eastAsia="Times New Roman" w:hAnsi="adwa-assalaf" w:cs="adwa-assalaf" w:hint="cs"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رَسُولُ اللهِ ﷺ: «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قَرَأَ: </w:t>
      </w:r>
      <w:r w:rsidRPr="00A72438">
        <w:rPr>
          <w:rFonts w:ascii="KFGQPC_HAFS_Uthmanic_Script" w:eastAsia="Times New Roman" w:hAnsi="KFGQPC_HAFS_Uthmanic_Script" w:cs="KFGQPC HAFS Uthmanic Script" w:hint="cs"/>
          <w:b/>
          <w:color w:val="auto"/>
          <w:sz w:val="36"/>
          <w:szCs w:val="36"/>
          <w:rtl/>
          <w14:ligatures w14:val="none"/>
        </w:rPr>
        <w:t>ﵟقُلۡ هُوَ ٱللَّهُ أَحَدٌﵞ</w:t>
      </w:r>
      <w:r w:rsidRPr="00A72438">
        <w:rPr>
          <w:rFonts w:ascii="KFGQPC_HAFS_Uthmanic_Script" w:eastAsia="Times New Roman" w:hAnsi="KFGQPC_HAFS_Uthmanic_Script" w:cs="KFGQPC_HAFS_Uthmanic_Script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حَتَّى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يَخْتِمَهَا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عَشْرَ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مَرَّاتٍ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بَنَى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اللهُ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لَهُ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قَصْرًا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الْجَنَّةِ»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6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3A7220D0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قالت رقية: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يا له من ثواب عظيمٍ! سأواظب على قراءة سورة الإخلاص كل يوم.</w:t>
      </w:r>
    </w:p>
    <w:p w14:paraId="47619BE3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وقال أحمد: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وأنا كذلك.</w:t>
      </w:r>
    </w:p>
    <w:p w14:paraId="06A62285" w14:textId="77777777" w:rsidR="00A72438" w:rsidRPr="00A72438" w:rsidRDefault="00A72438" w:rsidP="00A72438">
      <w:pPr>
        <w:tabs>
          <w:tab w:val="left" w:pos="6792"/>
        </w:tabs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ووعدهما الجدُّ بجائزة لمن يستمر أسبوعًا على ذلك.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ab/>
      </w:r>
    </w:p>
    <w:p w14:paraId="2E86EDA2" w14:textId="77777777" w:rsidR="00A72438" w:rsidRPr="00A72438" w:rsidRDefault="00A72438" w:rsidP="00A72438">
      <w:pPr>
        <w:bidi w:val="0"/>
        <w:spacing w:after="200" w:afterAutospacing="0" w:line="276" w:lineRule="auto"/>
        <w:ind w:firstLine="0"/>
        <w:rPr>
          <w:rFonts w:ascii="Mcs Swer Al_Quran 1" w:eastAsia="Times New Roman" w:hAnsi="Mcs Swer Al_Quran 1" w:cs="(AH) Manal High"/>
          <w:noProof/>
          <w:color w:val="002060"/>
          <w:sz w:val="40"/>
          <w:szCs w:val="40"/>
          <w:rtl/>
          <w:lang w:bidi="ar-EG"/>
          <w14:ligatures w14:val="none"/>
        </w:rPr>
      </w:pPr>
      <w:r w:rsidRPr="00A72438">
        <w:rPr>
          <w:rFonts w:ascii="Lotus Linotype" w:eastAsia="Times New Roman" w:hAnsi="Lotus Linotype"/>
          <w:b/>
          <w:color w:val="auto"/>
          <w:sz w:val="30"/>
          <w:szCs w:val="30"/>
          <w:rtl/>
          <w14:ligatures w14:val="none"/>
        </w:rPr>
        <w:br w:type="page"/>
      </w:r>
    </w:p>
    <w:p w14:paraId="095724DD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lastRenderedPageBreak/>
        <w:t>الدرس الثاني</w:t>
      </w:r>
    </w:p>
    <w:p w14:paraId="6F2DF0EC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t>بركة القرآن وشفاعته</w:t>
      </w:r>
    </w:p>
    <w:p w14:paraId="5080883E" w14:textId="77777777" w:rsidR="00A72438" w:rsidRPr="00A72438" w:rsidRDefault="00A72438" w:rsidP="00A72438">
      <w:pPr>
        <w:spacing w:after="0" w:afterAutospacing="0"/>
        <w:ind w:firstLine="0"/>
        <w:rPr>
          <w:rFonts w:ascii="Lotus Linotype" w:eastAsia="Times New Roman" w:hAnsi="Lotus Linotype"/>
          <w:b/>
          <w:color w:val="auto"/>
          <w:sz w:val="30"/>
          <w:szCs w:val="30"/>
          <w:rtl/>
          <w:lang w:bidi="ar-EG"/>
          <w14:ligatures w14:val="none"/>
        </w:rPr>
      </w:pPr>
    </w:p>
    <w:p w14:paraId="6DF78BC3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في اليوم التالي جاء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أحمدُ ورقيةُ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، إلى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الجدّ (الشيخ علي)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، وقالا له: نريدك اليوم أن تكمل فضائل القرآن، فقد كلمتنا عن ثواب قراءة القرآن، فهل للقرآن فضائل أخرى؟!</w:t>
      </w:r>
    </w:p>
    <w:p w14:paraId="4CB99E7E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 الجد: نعم فضائل كثيرة،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وسأحدثكم اليوم عن بركة القرآن وشفاعته.</w:t>
      </w:r>
    </w:p>
    <w:p w14:paraId="08021BEC" w14:textId="77777777" w:rsidR="00A72438" w:rsidRPr="00A72438" w:rsidRDefault="00A72438" w:rsidP="00A72438">
      <w:pPr>
        <w:keepNext/>
        <w:spacing w:before="240" w:after="60" w:afterAutospacing="0"/>
        <w:ind w:firstLine="0"/>
        <w:jc w:val="center"/>
        <w:outlineLvl w:val="3"/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</w:pP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من أسباب حصول البركة، وطرد الشياطين</w:t>
      </w:r>
    </w:p>
    <w:p w14:paraId="53F5DF89" w14:textId="77777777" w:rsidR="00A72438" w:rsidRPr="00A72438" w:rsidRDefault="00A72438" w:rsidP="00A72438">
      <w:pPr>
        <w:numPr>
          <w:ilvl w:val="0"/>
          <w:numId w:val="3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عَنْ أَب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هُرَيْرَةَ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ﭬ، كَانَ يَقُولُ: «إِنَّ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الْبَيْتَ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لَيَتَّسِعُ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عَلَى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أَهْلِهِ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وَتَحْضُرُهُ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الْمَلَائِكَةُ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وَتَهْجُرُهُ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الشَّيَاطِينُ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وَيَكْثُرُ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خَيْرُهُ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يُقْرَأَ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فِيهِ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الْقُرْآنُ،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وَإِنَّ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الْبَيْتَ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لَيَضِيقُ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عَلَى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أَهْلِهِ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وَتَهْجُرُهُ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الْمَلَائِكَةُ،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وَتَحْضُرُهُ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الشَّيَاطِينُ،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وَيَقِلُّ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خَيْرُهُ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يُقْرَأَ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فِيهِ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الْقُرْآنُ»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7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1A8D6A75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فقراءة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القرآن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كلُّها بركة، فهو كتاب مبارك، نزل في ليلة مباركة، على نبي مبارك، في شهر مبارك، قال تعالى: </w:t>
      </w:r>
      <w:r w:rsidRPr="00A72438">
        <w:rPr>
          <w:rFonts w:ascii="Lotus Linotype" w:eastAsia="Times New Roman" w:hAnsi="Lotus Linotype" w:cs="KFGQPC HAFS Uthmanic Script" w:hint="cs"/>
          <w:b/>
          <w:color w:val="auto"/>
          <w:sz w:val="32"/>
          <w:rtl/>
          <w14:ligatures w14:val="none"/>
        </w:rPr>
        <w:t>ﵟكِتَٰبٌ أَنزَلۡنَٰهُ إِلَيۡكَ ‌مُبَٰرَكٞ ﵞ</w:t>
      </w:r>
      <w:r w:rsidRPr="00A72438">
        <w:rPr>
          <w:rFonts w:ascii="Calibri" w:eastAsia="Times New Roman" w:hAnsi="Calibri" w:cs="Calibri" w:hint="cs"/>
          <w:b/>
          <w:color w:val="auto"/>
          <w:sz w:val="36"/>
          <w:szCs w:val="36"/>
          <w:rtl/>
          <w14:ligatures w14:val="none"/>
        </w:rPr>
        <w:t> </w:t>
      </w:r>
      <w:r w:rsidRPr="00A72438">
        <w:rPr>
          <w:rFonts w:ascii="adwa-assalaf" w:eastAsia="Times New Roman" w:hAnsi="adwa-assalaf" w:cs="adwa-assalaf"/>
          <w:b/>
          <w:color w:val="0070C0"/>
          <w:sz w:val="24"/>
          <w:szCs w:val="24"/>
          <w:rtl/>
          <w:lang w:bidi="ar-EG"/>
          <w14:ligatures w14:val="none"/>
        </w:rPr>
        <w:t>[ص: 29]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، وقال:</w:t>
      </w:r>
      <w:r w:rsidRPr="00A72438">
        <w:rPr>
          <w:rFonts w:ascii="Cambria" w:eastAsia="Times New Roman" w:hAnsi="Cambria" w:cs="Cambria" w:hint="cs"/>
          <w:b/>
          <w:color w:val="auto"/>
          <w:sz w:val="36"/>
          <w:szCs w:val="36"/>
          <w:rtl/>
          <w:lang w:bidi="ar-EG"/>
          <w14:ligatures w14:val="none"/>
        </w:rPr>
        <w:t> </w:t>
      </w:r>
      <w:r w:rsidRPr="00A72438">
        <w:rPr>
          <w:rFonts w:ascii="Lotus Linotype" w:eastAsia="Times New Roman" w:hAnsi="Lotus Linotype" w:cs="KFGQPC HAFS Uthmanic Script" w:hint="cs"/>
          <w:b/>
          <w:color w:val="auto"/>
          <w:sz w:val="32"/>
          <w:rtl/>
          <w14:ligatures w14:val="none"/>
        </w:rPr>
        <w:t>ﵟإِنَّآ أَنزَلۡنَٰهُ فِي لَيۡلَةٖ ‌مُّبَٰرَكَةٍۚ إِنَّا كُنَّا مُنذِرِينَﵞ</w:t>
      </w:r>
      <w:r w:rsidRPr="00A72438">
        <w:rPr>
          <w:rFonts w:ascii="Calibri" w:eastAsia="Times New Roman" w:hAnsi="Calibri" w:cs="Calibri" w:hint="cs"/>
          <w:b/>
          <w:color w:val="auto"/>
          <w:sz w:val="36"/>
          <w:szCs w:val="36"/>
          <w:rtl/>
          <w14:ligatures w14:val="none"/>
        </w:rPr>
        <w:t> </w:t>
      </w:r>
      <w:r w:rsidRPr="00A72438">
        <w:rPr>
          <w:rFonts w:ascii="adwa-assalaf" w:eastAsia="Times New Roman" w:hAnsi="adwa-assalaf" w:cs="adwa-assalaf"/>
          <w:b/>
          <w:color w:val="0070C0"/>
          <w:sz w:val="24"/>
          <w:szCs w:val="24"/>
          <w:rtl/>
          <w:lang w:bidi="ar-EG"/>
          <w14:ligatures w14:val="none"/>
        </w:rPr>
        <w:t>[الدخان: 3]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3E39BC42" w14:textId="77777777" w:rsidR="00A72438" w:rsidRPr="00A72438" w:rsidRDefault="00A72438" w:rsidP="00A72438">
      <w:pPr>
        <w:keepNext/>
        <w:spacing w:before="240" w:after="60" w:afterAutospacing="0"/>
        <w:ind w:firstLine="0"/>
        <w:jc w:val="center"/>
        <w:outlineLvl w:val="3"/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</w:pP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شفاعة يوم القيامة</w:t>
      </w:r>
    </w:p>
    <w:p w14:paraId="47F7FAD4" w14:textId="77777777" w:rsidR="00A72438" w:rsidRPr="00A72438" w:rsidRDefault="00A72438" w:rsidP="00A72438">
      <w:pPr>
        <w:numPr>
          <w:ilvl w:val="0"/>
          <w:numId w:val="3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عن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أَب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أُمَامَةَ الْبَاهِلِيُّ ﭬ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قَالَ: سَمِعْتُ رَسُولَ اللهِ ﷺ يَقُولُ: «اقْرَؤُوا الْقُرْآنَ فَإِنَّهُ يَأْتِي يَوْمَ الْقِيَامَةِ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شَفِيعًا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لِأَصْحَابِهِ،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اقْرَؤُوا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الزَّهْرَاوَيْنِ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الْبَقَرَةَ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وَسُورَةَ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آلِ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عِمْرَانَ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فَإِنَّهُمَا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تَأْتِيَانِ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يَوْمَ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قِيَامَةِ كَأَنَّهُمَا غَمَامَتَانِ، أَوْ كَأَنَّهُمَا غَيَايَتَانِ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أَوْ كَأَنَّهُمَا فِرْقَانِ مِنْ طَيْرٍ صَوَافَّ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lastRenderedPageBreak/>
        <w:t>تُحَاجَّانِ عَنْ أَصْحَابِهِمَا. اقْرَؤُوا سُورَةَ الْبَقَرَةِ فَإِنَّ أَخْذَهَا بَرَكَةٌ وَتَرْكَهَا حَسْرَةٌ، وَلَا تَسْتَطِيعُهَا الْبَطَلَةُ»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8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. </w:t>
      </w:r>
    </w:p>
    <w:p w14:paraId="0F5E8277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فقالت رقية: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يا جدي اشرح لنا هذا الحديث؛ لأني لم أفهم معنى: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غَمَامَتان، وَغَيَايَتان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، و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فِرقان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، و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تحاجّان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37BFD4D7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 الجد: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</w:p>
    <w:p w14:paraId="55550C21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الْغَمَامَةُ وَالْغَيَايَةُ: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كُلُّ شَيْءٍ أَظَلَّ الْإِنْسَانَ فَوْقَ رَأْسِهِ مِنْ سَحَابَةٍ وَغَيْرِهَا.</w:t>
      </w:r>
    </w:p>
    <w:p w14:paraId="3ABF2787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فِرقان: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قطيعان،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أو جماعتان من الطير.</w:t>
      </w:r>
    </w:p>
    <w:p w14:paraId="525C423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تحاجّان: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تقومان بحجّة قارئهما وت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دفعان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عنه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العذاب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3864AEC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ومعنى هذا الحديث: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أن صاحب هاتين السورتين في ظل ثوابهما يوم القيامة.</w:t>
      </w:r>
    </w:p>
    <w:p w14:paraId="099161EF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ففي أثناء الشدائد يوم القيامة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أتي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ثواب قراءة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سورة البقرة وآل عمران في صورة سحاب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تين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عظيم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تين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تظلان صاحبهما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في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شدة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حر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ّ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ذلك اليوم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، وَدُنُوِّ الشمس من الرؤوس، وتدفعان عنه العذاب.</w:t>
      </w:r>
    </w:p>
    <w:p w14:paraId="2966C14D" w14:textId="77777777" w:rsidR="00A72438" w:rsidRPr="00A72438" w:rsidRDefault="00A72438" w:rsidP="00A72438">
      <w:pPr>
        <w:numPr>
          <w:ilvl w:val="0"/>
          <w:numId w:val="3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 عَبْدِ اللهِ بْنِ عَمْرٍو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ﭭ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أَنَّ رَسُولَ اللهِ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ﷺ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قَالَ: «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الصِّيَامُ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وَالْقُرْآنُ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يَشْفَعَانِ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لِلْعَبْدِ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يَوْمَ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الْقِيَامَةِ،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يَقُولُ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الصِّيَامُ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: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أَيْ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رَبِّ،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مَنَعْتُهُ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الطَّعَامَ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وَالشَّهَوَاتِ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بِالنَّهَارِ،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فَشَفِّعْنِي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فِيهِ،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وَيَقُولُ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الْقُرْآنُ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: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مَنَعْتُهُ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النَّوْمَ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بِاللَّيْلِ،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فَشَفِّعْنِي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فِيهِ،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قَالَ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: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فَيُشَفَّعَانِ»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9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661278A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lastRenderedPageBreak/>
        <w:t>فالقرآن يشفع لك عند الله ليغفر لك ذنوبك، وينجيك من النار، ويدخلك الجنة ويرفع لك درجتك فيها، فاحرص على قراءته وتعلمه.</w:t>
      </w:r>
    </w:p>
    <w:p w14:paraId="6DAB2B54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فقال أحمد:</w:t>
      </w:r>
      <w:r w:rsidRPr="00A72438">
        <w:rPr>
          <w:rFonts w:ascii="Lotus Linotype" w:eastAsia="Aptos" w:hAnsi="Lotus Linotype" w:hint="cs"/>
          <w:color w:val="0070C0"/>
          <w:szCs w:val="22"/>
          <w:rtl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يا جدي لماذا سميت سورة البقرة وآل عمران بالزهراوين؟!</w:t>
      </w:r>
    </w:p>
    <w:p w14:paraId="5AAA2A1A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>قال الجد: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معنى (زهراء) أي: نيرة مضيئة، وسميتا بذلك ل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أنهما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يضيئان للعبد في الدنيا والآخرة، فيهتدي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قار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ئ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هما بما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فيهما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من أنوار،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يترتب على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قراءتهما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نور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عظيم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يوم القيامة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4D1E1990" w14:textId="77777777" w:rsidR="00A72438" w:rsidRPr="00A72438" w:rsidRDefault="00A72438" w:rsidP="00A72438">
      <w:pPr>
        <w:bidi w:val="0"/>
        <w:spacing w:after="200" w:afterAutospacing="0" w:line="276" w:lineRule="auto"/>
        <w:ind w:firstLine="0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Lotus Linotype" w:eastAsia="Times New Roman" w:hAnsi="Lotus Linotype"/>
          <w:b/>
          <w:color w:val="auto"/>
          <w:sz w:val="30"/>
          <w:szCs w:val="30"/>
          <w:rtl/>
          <w14:ligatures w14:val="none"/>
        </w:rPr>
        <w:br w:type="page"/>
      </w:r>
    </w:p>
    <w:p w14:paraId="16C7754B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lastRenderedPageBreak/>
        <w:t>الدرس الثالث</w:t>
      </w:r>
    </w:p>
    <w:p w14:paraId="7CEB78C3" w14:textId="77777777" w:rsidR="00A72438" w:rsidRPr="00A72438" w:rsidRDefault="00A72438" w:rsidP="00A72438">
      <w:pPr>
        <w:keepNext/>
        <w:tabs>
          <w:tab w:val="left" w:pos="1069"/>
          <w:tab w:val="left" w:pos="2415"/>
          <w:tab w:val="center" w:pos="4076"/>
        </w:tabs>
        <w:spacing w:after="0" w:afterAutospacing="0"/>
        <w:ind w:firstLine="0"/>
        <w:jc w:val="center"/>
        <w:outlineLvl w:val="1"/>
        <w:rPr>
          <w:rFonts w:ascii="Mcs School 2" w:eastAsia="Times New Roman" w:hAnsi="Mcs School 2" w:cs="(AH) Manal High"/>
          <w:color w:val="C00000"/>
          <w:sz w:val="50"/>
          <w:szCs w:val="40"/>
          <w:rtl/>
          <w:lang w:bidi="ar-EG"/>
          <w14:ligatures w14:val="none"/>
        </w:rPr>
      </w:pPr>
      <w:r w:rsidRPr="00A72438">
        <w:rPr>
          <w:rFonts w:ascii="Mcs School 2" w:eastAsia="Times New Roman" w:hAnsi="Mcs School 2" w:cs="(AH) Manal High" w:hint="cs"/>
          <w:color w:val="C00000"/>
          <w:sz w:val="50"/>
          <w:szCs w:val="40"/>
          <w:rtl/>
          <w:lang w:bidi="ar-EG"/>
          <w14:ligatures w14:val="none"/>
        </w:rPr>
        <w:t>نفع القرآن لصاحبه في الدنيا والآخرة</w:t>
      </w:r>
    </w:p>
    <w:p w14:paraId="7084CBB8" w14:textId="77777777" w:rsidR="00A72438" w:rsidRPr="00A72438" w:rsidRDefault="00A72438" w:rsidP="00A72438">
      <w:pPr>
        <w:spacing w:after="0" w:afterAutospacing="0"/>
        <w:ind w:left="360" w:firstLine="36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في اليوم التالي جمع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الجد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أحفاده وقال لهم سأكمل لكم فضائل قراءة القرآن، وسأحدثكم اليوم عن نفع القرآن لصاحبه في الدنيا والآخرة.</w:t>
      </w:r>
    </w:p>
    <w:p w14:paraId="31884DDA" w14:textId="77777777" w:rsidR="00A72438" w:rsidRPr="00A72438" w:rsidRDefault="00A72438" w:rsidP="00A72438">
      <w:pPr>
        <w:keepNext/>
        <w:spacing w:before="240" w:after="60" w:afterAutospacing="0"/>
        <w:ind w:firstLine="0"/>
        <w:jc w:val="center"/>
        <w:outlineLvl w:val="3"/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</w:pP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قراءة القرآن من أسباب محبة الله للعبد، وعلامة على ذلك</w:t>
      </w:r>
    </w:p>
    <w:p w14:paraId="551F6F59" w14:textId="77777777" w:rsidR="00A72438" w:rsidRPr="00A72438" w:rsidRDefault="00A72438" w:rsidP="00A72438">
      <w:pPr>
        <w:numPr>
          <w:ilvl w:val="0"/>
          <w:numId w:val="4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عَبْدِ اللهِ بْنِ مَسْعُودٍ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ﭬ قَالَ: قَالَ رَسُولُ اللَّهِ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ﷺ: «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مَنْ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سَرَّهُ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أَنْ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:lang w:bidi="ar-EG"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يُحِبَّ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اللَّهَ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وَرَسُولَهُ،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فَلْيَقْرَأْ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فِي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 xml:space="preserve">الْمُصْحَفِ»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10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:lang w:bidi="ar-EG"/>
          <w14:ligatures w14:val="none"/>
        </w:rPr>
        <w:t>.</w:t>
      </w:r>
    </w:p>
    <w:p w14:paraId="31FF8A4A" w14:textId="77777777" w:rsidR="00A72438" w:rsidRPr="00A72438" w:rsidRDefault="00A72438" w:rsidP="00A72438">
      <w:pPr>
        <w:numPr>
          <w:ilvl w:val="0"/>
          <w:numId w:val="4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lang w:bidi="ar-EG"/>
          <w14:ligatures w14:val="none"/>
        </w:rPr>
      </w:pP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وفي رواية «مَنْ سَرَّهُ أَنْ يُحِبَّهُ اللهِ وَرَسُولُهُ </w:t>
      </w:r>
      <w:r w:rsidRPr="00A72438">
        <w:rPr>
          <w:rFonts w:ascii="Sakkal Majalla" w:eastAsia="Times New Roman" w:hAnsi="Sakkal Majalla" w:cs="Sakkal Majalla" w:hint="cs"/>
          <w:b/>
          <w:color w:val="auto"/>
          <w:sz w:val="36"/>
          <w:szCs w:val="36"/>
          <w14:ligatures w14:val="none"/>
        </w:rPr>
        <w:t>‌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فَلْيَقْرَأْ </w:t>
      </w:r>
      <w:r w:rsidRPr="00A72438">
        <w:rPr>
          <w:rFonts w:ascii="Sakkal Majalla" w:eastAsia="Times New Roman" w:hAnsi="Sakkal Majalla" w:cs="Sakkal Majalla" w:hint="cs"/>
          <w:b/>
          <w:color w:val="auto"/>
          <w:sz w:val="36"/>
          <w:szCs w:val="36"/>
          <w14:ligatures w14:val="none"/>
        </w:rPr>
        <w:t>‌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فِي </w:t>
      </w:r>
      <w:r w:rsidRPr="00A72438">
        <w:rPr>
          <w:rFonts w:ascii="Times New Roman" w:eastAsia="Times New Roman" w:hAnsi="Times New Roman" w:cs="Times New Roman"/>
          <w:b/>
          <w:color w:val="auto"/>
          <w:sz w:val="36"/>
          <w:szCs w:val="36"/>
          <w14:ligatures w14:val="none"/>
        </w:rPr>
        <w:t>‌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الْمُصْحَفِ»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11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.</w:t>
      </w:r>
    </w:p>
    <w:p w14:paraId="3369145F" w14:textId="77777777" w:rsidR="00A72438" w:rsidRPr="00A72438" w:rsidRDefault="00A72438" w:rsidP="00A72438">
      <w:pPr>
        <w:keepNext/>
        <w:spacing w:before="240" w:after="60" w:afterAutospacing="0"/>
        <w:ind w:firstLine="0"/>
        <w:jc w:val="center"/>
        <w:outlineLvl w:val="3"/>
        <w:rPr>
          <w:rFonts w:ascii="Times New Roman" w:eastAsia="Times New Roman" w:hAnsi="Times New Roman" w:cs="(AH) Manal Bold"/>
          <w:color w:val="0070C0"/>
          <w:sz w:val="28"/>
          <w:szCs w:val="36"/>
          <w:lang w:bidi="ar-EG"/>
          <w14:ligatures w14:val="none"/>
        </w:rPr>
      </w:pP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 xml:space="preserve">القرآن </w:t>
      </w:r>
      <w:r w:rsidRPr="00A72438"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  <w:t>روح</w:t>
      </w: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ك في السماء</w:t>
      </w:r>
      <w:r w:rsidRPr="00A72438"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  <w:t>، وذكر</w:t>
      </w: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ك</w:t>
      </w:r>
      <w:r w:rsidRPr="00A72438"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  <w:t xml:space="preserve"> في الأرض</w:t>
      </w:r>
    </w:p>
    <w:p w14:paraId="613F5208" w14:textId="77777777" w:rsidR="00A72438" w:rsidRPr="00A72438" w:rsidRDefault="00A72438" w:rsidP="00A72438">
      <w:pPr>
        <w:numPr>
          <w:ilvl w:val="0"/>
          <w:numId w:val="4"/>
        </w:numPr>
        <w:spacing w:after="0" w:afterAutospacing="0"/>
        <w:contextualSpacing/>
        <w:rPr>
          <w:rFonts w:ascii="Lotus Linotype" w:eastAsia="Times New Roman" w:hAnsi="Lotus Linotype"/>
          <w:b/>
          <w:color w:val="auto"/>
          <w:sz w:val="36"/>
          <w:szCs w:val="36"/>
          <w14:ligatures w14:val="none"/>
        </w:rPr>
      </w:pP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عَنْ أَبِي سَعِيدٍ الْخُدْرِيِّ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 xml:space="preserve"> ﭬ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، أَنَّ رَجُلًا جَاءَهُ فَقَالَ: أَوْصِنِي. فَقَالَ: سَأَلْتَ عَمَّا سَأَلْتُ عَنْهُ رَسُولَ اللهِ ﷺ مِنْ قَبْلِكَ: «أُوصِيكَ بِتَقْوَى اللهِ، فَإِنَّهُ رَأْسُ كُلِّ شَيْءٍ، وَعَلَيْكَ بِالْجِهَادِ، فَإِنَّهُ رَهْبَانِيَّةُ الْإِسْلَامِ، وَعَلَيْكَ بِذِكْرِ اللهِ، وَتِلَاوَةِ الْقُرْآنِ، فَإِنَّهُ رَوْحُكَ فِي السَّمَاءِ، وذِكْرٌ لكَ فِي الْأَرْضِ»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t>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12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t>)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.</w:t>
      </w:r>
    </w:p>
    <w:p w14:paraId="553AEEB9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</w:pPr>
      <w:bookmarkStart w:id="1" w:name="_Hlk197451517"/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 xml:space="preserve"> 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 أحمد: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وما معنى: </w:t>
      </w: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رَوْحُكَ فِي السَّمَاءِ، وذِكْرٌ لكَ فِي الْأَرْضِ»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يا جدي؟!</w:t>
      </w:r>
    </w:p>
    <w:p w14:paraId="50E505AC" w14:textId="77777777" w:rsidR="00A72438" w:rsidRPr="00A72438" w:rsidRDefault="00A72438" w:rsidP="00A72438">
      <w:pPr>
        <w:spacing w:after="0" w:afterAutospacing="0"/>
        <w:ind w:firstLine="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 الجد: </w:t>
      </w:r>
    </w:p>
    <w:p w14:paraId="7D1788D9" w14:textId="77777777" w:rsidR="00A72438" w:rsidRPr="00A72438" w:rsidRDefault="00A72438" w:rsidP="00A72438">
      <w:pPr>
        <w:spacing w:after="0" w:afterAutospacing="0"/>
        <w:ind w:firstLine="0"/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lastRenderedPageBreak/>
        <w:t>«رَوْحُكَ فِي السَّمَاءِ»: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 xml:space="preserve"> أي 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راحت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>ُ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ك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>، فأنت ترتاح بقراءة القرآن، وتريح نفسك بعد ذلك.</w:t>
      </w:r>
    </w:p>
    <w:p w14:paraId="0AE9E638" w14:textId="77777777" w:rsidR="00A72438" w:rsidRPr="00A72438" w:rsidRDefault="00A72438" w:rsidP="00A72438">
      <w:pPr>
        <w:spacing w:after="0" w:afterAutospacing="0"/>
        <w:ind w:firstLine="0"/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 xml:space="preserve">  «وذِكْرٌ لكَ فِي الْأَرْضِ»: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أي شرف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>ُ</w:t>
      </w:r>
      <w:r w:rsidRPr="00A72438">
        <w:rPr>
          <w:rFonts w:ascii="Lotus Linotype" w:eastAsia="Times New Roman" w:hAnsi="Lotus Linotype"/>
          <w:b/>
          <w:color w:val="auto"/>
          <w:sz w:val="36"/>
          <w:szCs w:val="36"/>
          <w:rtl/>
          <w14:ligatures w14:val="none"/>
        </w:rPr>
        <w:t>ك</w:t>
      </w:r>
      <w:r w:rsidRPr="00A72438">
        <w:rPr>
          <w:rFonts w:ascii="Lotus Linotype" w:eastAsia="Times New Roman" w:hAnsi="Lotus Linotype" w:hint="cs"/>
          <w:b/>
          <w:color w:val="auto"/>
          <w:sz w:val="36"/>
          <w:szCs w:val="36"/>
          <w:rtl/>
          <w14:ligatures w14:val="none"/>
        </w:rPr>
        <w:t>، ومكانتك.</w:t>
      </w:r>
    </w:p>
    <w:bookmarkEnd w:id="1"/>
    <w:p w14:paraId="4A31AFB6" w14:textId="77777777" w:rsidR="00A72438" w:rsidRPr="00A72438" w:rsidRDefault="00A72438" w:rsidP="00A72438">
      <w:pPr>
        <w:keepNext/>
        <w:spacing w:before="240" w:after="60" w:afterAutospacing="0"/>
        <w:ind w:firstLine="0"/>
        <w:jc w:val="center"/>
        <w:outlineLvl w:val="3"/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</w:pPr>
      <w:r w:rsidRPr="00A72438">
        <w:rPr>
          <w:rFonts w:ascii="Times New Roman" w:eastAsia="Times New Roman" w:hAnsi="Times New Roman" w:cs="(AH) Manal Bold"/>
          <w:color w:val="0070C0"/>
          <w:sz w:val="28"/>
          <w:szCs w:val="36"/>
          <w:rtl/>
          <w:lang w:bidi="ar-EG"/>
          <w14:ligatures w14:val="none"/>
        </w:rPr>
        <w:t>أترجّة</w:t>
      </w:r>
      <w:r w:rsidRPr="00A72438">
        <w:rPr>
          <w:rFonts w:ascii="Times New Roman" w:eastAsia="Times New Roman" w:hAnsi="Times New Roman" w:cs="(AH) Manal Bold" w:hint="cs"/>
          <w:color w:val="0070C0"/>
          <w:sz w:val="28"/>
          <w:szCs w:val="36"/>
          <w:rtl/>
          <w:lang w:bidi="ar-EG"/>
          <w14:ligatures w14:val="none"/>
        </w:rPr>
        <w:t>، أو تمرة، أو ريحانة</w:t>
      </w:r>
    </w:p>
    <w:p w14:paraId="6F2EA9E3" w14:textId="77777777" w:rsidR="00A72438" w:rsidRPr="00A72438" w:rsidRDefault="00A72438" w:rsidP="00A72438">
      <w:pPr>
        <w:numPr>
          <w:ilvl w:val="0"/>
          <w:numId w:val="4"/>
        </w:numPr>
        <w:spacing w:after="0" w:afterAutospacing="0"/>
        <w:contextualSpacing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:lang w:bidi="ar-EG"/>
          <w14:ligatures w14:val="none"/>
        </w:rPr>
        <w:t>عَنْ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أَبِي مُوسَى الْأَشْعَرِيِّ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ﭬ قَالَ: قَالَ رَسُولُ اللهِ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ﷺ: «مَثَلُ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الْمُؤْمِنِ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الَّذِي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Times New Roman" w:eastAsia="Times New Roman" w:hAnsi="Times New Roman" w:cs="Times New Roman" w:hint="cs"/>
          <w:b/>
          <w:color w:val="auto"/>
          <w:sz w:val="36"/>
          <w:szCs w:val="36"/>
          <w:rtl/>
          <w14:ligatures w14:val="none"/>
        </w:rPr>
        <w:t>‌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يَقْرَأُ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كَمَثَلِ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الْأُتْرُجَّةِ،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رِيحُهَا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طَيِّبٌ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وَطَعْمُهَا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طَيِّبٌ،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وَمَثَلُ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الْمُؤْمِنِ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الَّذِي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يَقْرَأُ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كَمَثَلِ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التَّمْرَةِ،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رِيحَ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وَطَعْمُهَا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حُلْوٌ،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وَمَثَلُ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الْمُنَافِقِ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الَّذِي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يَقْرَأُ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مَثَلُ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الرَّيْحَانَةِ،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رِيحُهَا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طَيِّبٌ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وَطَعْمُهَا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مُرٌّ،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وَمَثَلُ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الْمُنَافِقِ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الَّذِي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يَقْرَأُ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الْقُرْآنَ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كَمَثَلِ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الْحَنْظَلَةِ،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لَيْسَ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لَهَا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رِيحٌ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و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>َطَعْمُهَا مُرٌّ»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 xml:space="preserve"> (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14:ligatures w14:val="none"/>
        </w:rPr>
        <w:footnoteReference w:id="13"/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vertAlign w:val="superscript"/>
          <w:rtl/>
          <w:lang w:bidi="ar-EG"/>
          <w14:ligatures w14:val="none"/>
        </w:rPr>
        <w:t>)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.</w:t>
      </w:r>
    </w:p>
    <w:p w14:paraId="6C386252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</w:pPr>
      <w:bookmarkStart w:id="2" w:name="_Hlk197408835"/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 xml:space="preserve">  </w:t>
      </w: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فقالت رقية: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وما معنى: </w:t>
      </w: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الأُتْرُجَّة - الرَّيْحَانَة</w:t>
      </w:r>
      <w:r w:rsidRPr="00A72438">
        <w:rPr>
          <w:rFonts w:ascii="Lotus Linotype" w:eastAsia="Times New Roman" w:hAnsi="Lotus Linotype" w:hint="cs"/>
          <w:bCs/>
          <w:color w:val="auto"/>
          <w:sz w:val="36"/>
          <w:szCs w:val="36"/>
          <w:rtl/>
          <w14:ligatures w14:val="none"/>
        </w:rPr>
        <w:t xml:space="preserve">- 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الْمُنَافِق</w:t>
      </w:r>
      <w:r w:rsidRPr="00A72438">
        <w:rPr>
          <w:rFonts w:ascii="Lotus Linotype" w:eastAsia="Times New Roman" w:hAnsi="Lotus Linotype" w:hint="cs"/>
          <w:bCs/>
          <w:color w:val="auto"/>
          <w:sz w:val="36"/>
          <w:szCs w:val="36"/>
          <w:rtl/>
          <w14:ligatures w14:val="none"/>
        </w:rPr>
        <w:t>-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 xml:space="preserve"> الْحَنْظَلَة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يا جدي؟!</w:t>
      </w:r>
    </w:p>
    <w:p w14:paraId="4A20E38B" w14:textId="77777777" w:rsidR="00A72438" w:rsidRPr="00A72438" w:rsidRDefault="00A72438" w:rsidP="00A72438">
      <w:pPr>
        <w:spacing w:after="0" w:afterAutospacing="0"/>
        <w:ind w:firstLine="0"/>
        <w:rPr>
          <w:rFonts w:ascii="AbdoLine" w:eastAsia="Times New Roman" w:hAnsi="AbdoLine" w:cs="(AH) Manal Medium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AbdoLine" w:eastAsia="Times New Roman" w:hAnsi="AbdoLine" w:cs="(AH) Manal Medium" w:hint="cs"/>
          <w:b/>
          <w:color w:val="0070C0"/>
          <w:sz w:val="40"/>
          <w:szCs w:val="40"/>
          <w:rtl/>
          <w14:ligatures w14:val="none"/>
        </w:rPr>
        <w:t xml:space="preserve">فقال الجد: </w:t>
      </w:r>
    </w:p>
    <w:p w14:paraId="6AC619CB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الأُتْرُجَّة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ثمرة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مثل التفاح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طعم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ها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طيب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ورائح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تها طيبة،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ولون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ها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حسن.</w:t>
      </w:r>
      <w:r w:rsidRPr="00A72438">
        <w:rPr>
          <w:rFonts w:ascii="Lotus Linotype" w:eastAsia="Times New Roman" w:hAnsi="Lotus Linotype"/>
          <w:b/>
          <w:color w:val="auto"/>
          <w:sz w:val="30"/>
          <w:szCs w:val="30"/>
          <w:rtl/>
          <w14:ligatures w14:val="none"/>
        </w:rPr>
        <w:t xml:space="preserve"> </w:t>
      </w:r>
    </w:p>
    <w:p w14:paraId="4CD879D4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الرَّيْحَانَة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نبات مثل الورد، رائحته طيبة.</w:t>
      </w:r>
    </w:p>
    <w:p w14:paraId="27C6A83D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الْمُنَافِق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:</w:t>
      </w:r>
      <w:r w:rsidRPr="00A72438">
        <w:rPr>
          <w:rFonts w:ascii="adwa-assalaf" w:eastAsia="Times New Roman" w:hAnsi="adwa-assalaf" w:cs="adwa-assalaf"/>
          <w:b/>
          <w:color w:val="auto"/>
          <w:sz w:val="36"/>
          <w:szCs w:val="36"/>
          <w:rtl/>
          <w14:ligatures w14:val="none"/>
        </w:rPr>
        <w:t xml:space="preserve"> 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>الذي يظهر الإيمان ويخفي الكفر.</w:t>
      </w:r>
    </w:p>
    <w:p w14:paraId="0B30E70F" w14:textId="77777777" w:rsidR="00A72438" w:rsidRPr="00A72438" w:rsidRDefault="00A72438" w:rsidP="00A72438">
      <w:pPr>
        <w:spacing w:after="0" w:afterAutospacing="0"/>
        <w:ind w:firstLine="0"/>
        <w:rPr>
          <w:rFonts w:ascii="adwa-assalaf" w:eastAsia="Times New Roman" w:hAnsi="adwa-assalaf" w:cs="adwa-assalaf"/>
          <w:b/>
          <w:color w:val="auto"/>
          <w:sz w:val="36"/>
          <w:szCs w:val="36"/>
          <w14:ligatures w14:val="none"/>
        </w:rPr>
      </w:pPr>
      <w:r w:rsidRPr="00A72438">
        <w:rPr>
          <w:rFonts w:ascii="adwa-assalaf" w:eastAsia="Times New Roman" w:hAnsi="adwa-assalaf" w:cs="adwa-assalaf"/>
          <w:bCs/>
          <w:color w:val="auto"/>
          <w:sz w:val="36"/>
          <w:szCs w:val="36"/>
          <w:rtl/>
          <w14:ligatures w14:val="none"/>
        </w:rPr>
        <w:t>«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الْحَنْظَلَة</w:t>
      </w:r>
      <w:r w:rsidRPr="00A72438">
        <w:rPr>
          <w:rFonts w:ascii="Lotus Linotype" w:eastAsia="Times New Roman" w:hAnsi="Lotus Linotype"/>
          <w:bCs/>
          <w:color w:val="auto"/>
          <w:sz w:val="36"/>
          <w:szCs w:val="36"/>
          <w:rtl/>
          <w14:ligatures w14:val="none"/>
        </w:rPr>
        <w:t>»</w:t>
      </w:r>
      <w:r w:rsidRPr="00A72438">
        <w:rPr>
          <w:rFonts w:ascii="adwa-assalaf" w:eastAsia="Times New Roman" w:hAnsi="adwa-assalaf" w:cs="adwa-assalaf" w:hint="cs"/>
          <w:bCs/>
          <w:color w:val="auto"/>
          <w:sz w:val="36"/>
          <w:szCs w:val="36"/>
          <w:rtl/>
          <w14:ligatures w14:val="none"/>
        </w:rPr>
        <w:t>:</w:t>
      </w:r>
      <w:r w:rsidRPr="00A72438">
        <w:rPr>
          <w:rFonts w:ascii="adwa-assalaf" w:eastAsia="Times New Roman" w:hAnsi="adwa-assalaf" w:cs="adwa-assalaf" w:hint="cs"/>
          <w:b/>
          <w:color w:val="auto"/>
          <w:sz w:val="36"/>
          <w:szCs w:val="36"/>
          <w:rtl/>
          <w14:ligatures w14:val="none"/>
        </w:rPr>
        <w:t xml:space="preserve"> نبات معروف طعمه مرٌّ جدًّا.</w:t>
      </w:r>
    </w:p>
    <w:bookmarkEnd w:id="2"/>
    <w:p w14:paraId="6E1CD515" w14:textId="77777777" w:rsidR="00A72438" w:rsidRPr="00A72438" w:rsidRDefault="00A72438" w:rsidP="00A72438">
      <w:pPr>
        <w:bidi w:val="0"/>
        <w:spacing w:after="200" w:afterAutospacing="0" w:line="276" w:lineRule="auto"/>
        <w:ind w:firstLine="0"/>
        <w:rPr>
          <w:rFonts w:ascii="IranNastaliq" w:eastAsia="Times New Roman" w:hAnsi="IranNastaliq" w:cs="Al-Kharashi 3"/>
          <w:b/>
          <w:color w:val="0070C0"/>
          <w:sz w:val="40"/>
          <w:szCs w:val="40"/>
          <w:rtl/>
          <w14:ligatures w14:val="none"/>
        </w:rPr>
      </w:pPr>
      <w:r w:rsidRPr="00A72438">
        <w:rPr>
          <w:rFonts w:ascii="IranNastaliq" w:eastAsia="Times New Roman" w:hAnsi="IranNastaliq" w:cs="Al-Kharashi 3"/>
          <w:b/>
          <w:color w:val="0070C0"/>
          <w:sz w:val="40"/>
          <w:szCs w:val="40"/>
          <w:rtl/>
          <w14:ligatures w14:val="none"/>
        </w:rPr>
        <w:br w:type="page"/>
      </w:r>
    </w:p>
    <w:p w14:paraId="2C9065DD" w14:textId="77777777" w:rsidR="00407AF9" w:rsidRPr="00A72438" w:rsidRDefault="00407AF9" w:rsidP="00A72438"/>
    <w:sectPr w:rsidR="00407AF9" w:rsidRPr="00A72438" w:rsidSect="00391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8DF9" w14:textId="77777777" w:rsidR="00D92EA0" w:rsidRDefault="00D92EA0" w:rsidP="00A72438">
      <w:pPr>
        <w:spacing w:after="0"/>
      </w:pPr>
      <w:r>
        <w:separator/>
      </w:r>
    </w:p>
  </w:endnote>
  <w:endnote w:type="continuationSeparator" w:id="0">
    <w:p w14:paraId="14BC21C5" w14:textId="77777777" w:rsidR="00D92EA0" w:rsidRDefault="00D92EA0" w:rsidP="00A724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H) Manal Hig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doLine">
    <w:panose1 w:val="02000500030000020004"/>
    <w:charset w:val="00"/>
    <w:family w:val="modern"/>
    <w:notTrueType/>
    <w:pitch w:val="variable"/>
    <w:sig w:usb0="A000207F" w:usb1="C000204B" w:usb2="00000008" w:usb3="00000000" w:csb0="000000D3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A Suls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cs School 2">
    <w:altName w:val="Calibri"/>
    <w:charset w:val="00"/>
    <w:family w:val="auto"/>
    <w:pitch w:val="variable"/>
    <w:sig w:usb0="00000003" w:usb1="00000000" w:usb2="00000000" w:usb3="00000000" w:csb0="00000001" w:csb1="00000000"/>
  </w:font>
  <w:font w:name="(AH) Manal Ligh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_HAFS_Uthmanic_Script">
    <w:panose1 w:val="02000000000000000000"/>
    <w:charset w:val="00"/>
    <w:family w:val="auto"/>
    <w:pitch w:val="variable"/>
    <w:sig w:usb0="00002003" w:usb1="80000000" w:usb2="00000000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Mcs Swer Al_Quran 1">
    <w:altName w:val="Calibri"/>
    <w:charset w:val="00"/>
    <w:family w:val="auto"/>
    <w:pitch w:val="variable"/>
    <w:sig w:usb0="00000003" w:usb1="00000000" w:usb2="00000000" w:usb3="00000000" w:csb0="00000001" w:csb1="00000000"/>
  </w:font>
  <w:font w:name="Al-Kharashi 3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2CEA" w14:textId="77777777" w:rsidR="00D92EA0" w:rsidRDefault="00D92EA0" w:rsidP="00A72438">
      <w:pPr>
        <w:spacing w:after="0"/>
      </w:pPr>
      <w:r>
        <w:separator/>
      </w:r>
    </w:p>
  </w:footnote>
  <w:footnote w:type="continuationSeparator" w:id="0">
    <w:p w14:paraId="4F36F51D" w14:textId="77777777" w:rsidR="00D92EA0" w:rsidRDefault="00D92EA0" w:rsidP="00A72438">
      <w:pPr>
        <w:spacing w:after="0"/>
      </w:pPr>
      <w:r>
        <w:continuationSeparator/>
      </w:r>
    </w:p>
  </w:footnote>
  <w:footnote w:id="1">
    <w:p w14:paraId="0B48C14E" w14:textId="77777777" w:rsidR="00A72438" w:rsidRPr="00885D3A" w:rsidRDefault="00A72438" w:rsidP="00A72438">
      <w:pPr>
        <w:pStyle w:val="FootnoteText"/>
        <w:rPr>
          <w:rFonts w:ascii="adwa-assalaf" w:hAnsi="adwa-assalaf" w:cs="adwa-assalaf"/>
          <w:sz w:val="36"/>
          <w:szCs w:val="36"/>
          <w:rtl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رواه الحاكم (2039)، وقال: «هَذَا حَدِيثٌ صَحِيحُ الْإِسْنَادِ، وَلَمْ يُخَرِّجَاهُ». </w:t>
      </w:r>
    </w:p>
  </w:footnote>
  <w:footnote w:id="2">
    <w:p w14:paraId="012C92CC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rtl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الترمذي (3135)، وصححه الألباني في: "صحيح  الترغيب والترهيب" (1416)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>.</w:t>
      </w:r>
    </w:p>
  </w:footnote>
  <w:footnote w:id="3">
    <w:p w14:paraId="26085E33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)</w:t>
      </w:r>
      <w:r w:rsidRPr="00720751">
        <w:rPr>
          <w:rFonts w:ascii="adwa-assalaf" w:hAnsi="adwa-assalaf" w:cs="(AH) Manal Medium" w:hint="cs"/>
          <w:sz w:val="24"/>
          <w:szCs w:val="24"/>
          <w:rtl/>
          <w:lang w:bidi="ar-EG"/>
        </w:rPr>
        <w:t xml:space="preserve">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</w:t>
      </w:r>
      <w:r>
        <w:rPr>
          <w:rFonts w:ascii="adwa-assalaf" w:hAnsi="adwa-assalaf" w:cs="(AH) Manal Medium" w:hint="cs"/>
          <w:sz w:val="24"/>
          <w:szCs w:val="24"/>
          <w:rtl/>
          <w:lang w:bidi="ar-EG"/>
        </w:rPr>
        <w:t xml:space="preserve"> موقوفًا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مختصر من حديث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 ابن أبي شيبة في "المصنف" (5998)، والدارمي (3358)، والحاكم في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«المستدرك» (2040).</w:t>
      </w:r>
    </w:p>
  </w:footnote>
  <w:footnote w:id="4">
    <w:p w14:paraId="2A1285F3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rtl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) رواه مسلم (798).</w:t>
      </w:r>
    </w:p>
  </w:footnote>
  <w:footnote w:id="5">
    <w:p w14:paraId="23A97BD5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رواه  أحمد (23554)، 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>و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الترمذي (2896)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>.</w:t>
      </w:r>
    </w:p>
  </w:footnote>
  <w:footnote w:id="6">
    <w:p w14:paraId="38004D38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>
        <w:rPr>
          <w:rFonts w:ascii="adwa-assalaf" w:hAnsi="adwa-assalaf" w:cs="(AH) Manal Medium" w:hint="cs"/>
          <w:sz w:val="24"/>
          <w:szCs w:val="24"/>
          <w:rtl/>
          <w:lang w:bidi="ar-EG"/>
        </w:rPr>
        <w:t>ضعيف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 أحمد (15610)، والطبراني في "الكبير" (397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>)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.</w:t>
      </w:r>
    </w:p>
  </w:footnote>
  <w:footnote w:id="7">
    <w:p w14:paraId="7E9F2D54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الدارمي (3352)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>.</w:t>
      </w:r>
    </w:p>
  </w:footnote>
  <w:footnote w:id="8">
    <w:p w14:paraId="3B9AD8B7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) رواه مسلم (252) - (804)، والطبراني في "الأوسط" (468)، والبيهقي في "السنن" (4056).</w:t>
      </w:r>
    </w:p>
  </w:footnote>
  <w:footnote w:id="9">
    <w:p w14:paraId="3E78BF38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الإمام أحمد (6626)، والطبراني (88)، وصححه الألباني في "صحيح الترغيب والترهيب".</w:t>
      </w:r>
    </w:p>
  </w:footnote>
  <w:footnote w:id="10">
    <w:p w14:paraId="394C9FE9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صحيح: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رواه البيهقي (2219)، وصححه الألباني في: «صحيح الجامع الصغير»، برقم(6289). </w:t>
      </w:r>
    </w:p>
  </w:footnote>
  <w:footnote w:id="11">
    <w:p w14:paraId="4B9F7BF2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rtl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) رواه مسلم (798).</w:t>
      </w:r>
    </w:p>
  </w:footnote>
  <w:footnote w:id="12">
    <w:p w14:paraId="4062C5A3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rtl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 xml:space="preserve">) </w:t>
      </w:r>
      <w:r>
        <w:rPr>
          <w:rFonts w:ascii="adwa-assalaf" w:hAnsi="adwa-assalaf" w:cs="(AH) Manal Medium" w:hint="cs"/>
          <w:sz w:val="24"/>
          <w:szCs w:val="24"/>
          <w:rtl/>
          <w:lang w:bidi="ar-EG"/>
        </w:rPr>
        <w:t>حسن</w:t>
      </w:r>
      <w:r w:rsidRPr="00384C40">
        <w:rPr>
          <w:rFonts w:ascii="adwa-assalaf" w:hAnsi="adwa-assalaf" w:cs="(AH) Manal Medium" w:hint="cs"/>
          <w:sz w:val="24"/>
          <w:szCs w:val="24"/>
          <w:rtl/>
          <w:lang w:bidi="ar-EG"/>
        </w:rPr>
        <w:t>: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رواه أحمد (11774)، وأبو يعلى (1000)، وحسنه الألباني في "الصحيحة" (555).</w:t>
      </w:r>
    </w:p>
  </w:footnote>
  <w:footnote w:id="13">
    <w:p w14:paraId="2844C613" w14:textId="77777777" w:rsidR="00A72438" w:rsidRPr="00605BB5" w:rsidRDefault="00A72438" w:rsidP="00A72438">
      <w:pPr>
        <w:pStyle w:val="FootnoteText"/>
        <w:rPr>
          <w:rFonts w:ascii="adwa-assalaf" w:hAnsi="adwa-assalaf" w:cs="adwa-assalaf"/>
          <w:sz w:val="24"/>
          <w:szCs w:val="24"/>
          <w:rtl/>
          <w:lang w:bidi="ar-EG"/>
        </w:rPr>
      </w:pPr>
      <w:r w:rsidRPr="00605BB5">
        <w:rPr>
          <w:rFonts w:ascii="adwa-assalaf" w:hAnsi="adwa-assalaf" w:cs="adwa-assalaf"/>
          <w:sz w:val="24"/>
          <w:szCs w:val="24"/>
          <w:lang w:bidi="ar-EG"/>
        </w:rPr>
        <w:footnoteRef/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) رواه البخاري (5427)، ومسلم (797)، والترمذي (2865</w:t>
      </w:r>
      <w:r>
        <w:rPr>
          <w:rFonts w:ascii="adwa-assalaf" w:hAnsi="adwa-assalaf" w:cs="adwa-assalaf" w:hint="cs"/>
          <w:sz w:val="24"/>
          <w:szCs w:val="24"/>
          <w:rtl/>
          <w:lang w:bidi="ar-EG"/>
        </w:rPr>
        <w:t xml:space="preserve">)، </w:t>
      </w:r>
      <w:r w:rsidRPr="00605BB5">
        <w:rPr>
          <w:rFonts w:ascii="adwa-assalaf" w:hAnsi="adwa-assalaf" w:cs="adwa-assalaf"/>
          <w:sz w:val="24"/>
          <w:szCs w:val="24"/>
          <w:rtl/>
          <w:lang w:bidi="ar-EG"/>
        </w:rPr>
        <w:t>والإمام أحمد (19549).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02C4E"/>
    <w:multiLevelType w:val="hybridMultilevel"/>
    <w:tmpl w:val="E80234FE"/>
    <w:lvl w:ilvl="0" w:tplc="FFFFFFFF">
      <w:start w:val="1"/>
      <w:numFmt w:val="decimal"/>
      <w:suff w:val="space"/>
      <w:lvlText w:val="%1-"/>
      <w:lvlJc w:val="left"/>
      <w:pPr>
        <w:ind w:left="432" w:hanging="72"/>
      </w:pPr>
      <w:rPr>
        <w:rFonts w:hint="default"/>
        <w:color w:val="auto"/>
        <w:sz w:val="36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131314"/>
    <w:multiLevelType w:val="hybridMultilevel"/>
    <w:tmpl w:val="D478BA82"/>
    <w:lvl w:ilvl="0" w:tplc="8746E7E0">
      <w:start w:val="1"/>
      <w:numFmt w:val="decimal"/>
      <w:suff w:val="space"/>
      <w:lvlText w:val="%1."/>
      <w:lvlJc w:val="left"/>
      <w:pPr>
        <w:ind w:left="216" w:hanging="216"/>
      </w:pPr>
      <w:rPr>
        <w:rFonts w:ascii="Aref Ruqaa" w:hAnsi="Aref Ruqaa" w:cs="Aref Ruqaa" w:hint="default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59292FCE"/>
    <w:multiLevelType w:val="hybridMultilevel"/>
    <w:tmpl w:val="E80234FE"/>
    <w:lvl w:ilvl="0" w:tplc="FFFFFFFF">
      <w:start w:val="1"/>
      <w:numFmt w:val="decimal"/>
      <w:suff w:val="space"/>
      <w:lvlText w:val="%1-"/>
      <w:lvlJc w:val="left"/>
      <w:pPr>
        <w:ind w:left="432" w:hanging="72"/>
      </w:pPr>
      <w:rPr>
        <w:rFonts w:hint="default"/>
        <w:color w:val="auto"/>
        <w:sz w:val="36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2627C5"/>
    <w:multiLevelType w:val="hybridMultilevel"/>
    <w:tmpl w:val="E80234FE"/>
    <w:lvl w:ilvl="0" w:tplc="7F9ACE88">
      <w:start w:val="1"/>
      <w:numFmt w:val="decimal"/>
      <w:suff w:val="space"/>
      <w:lvlText w:val="%1-"/>
      <w:lvlJc w:val="left"/>
      <w:pPr>
        <w:ind w:left="432" w:hanging="72"/>
      </w:pPr>
      <w:rPr>
        <w:rFonts w:hint="default"/>
        <w:color w:val="auto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9908446">
    <w:abstractNumId w:val="3"/>
  </w:num>
  <w:num w:numId="2" w16cid:durableId="1356341932">
    <w:abstractNumId w:val="1"/>
  </w:num>
  <w:num w:numId="3" w16cid:durableId="1971352552">
    <w:abstractNumId w:val="0"/>
  </w:num>
  <w:num w:numId="4" w16cid:durableId="1066805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38"/>
    <w:rsid w:val="000257DD"/>
    <w:rsid w:val="00063369"/>
    <w:rsid w:val="000B31EE"/>
    <w:rsid w:val="000E6DC0"/>
    <w:rsid w:val="00254C94"/>
    <w:rsid w:val="003912A0"/>
    <w:rsid w:val="00407AF9"/>
    <w:rsid w:val="00531BDB"/>
    <w:rsid w:val="0059447A"/>
    <w:rsid w:val="005E6480"/>
    <w:rsid w:val="00634E99"/>
    <w:rsid w:val="007548D0"/>
    <w:rsid w:val="00790EFC"/>
    <w:rsid w:val="007A3F8B"/>
    <w:rsid w:val="007C6EB2"/>
    <w:rsid w:val="007D0B9A"/>
    <w:rsid w:val="008D0CB6"/>
    <w:rsid w:val="00A72438"/>
    <w:rsid w:val="00D92EA0"/>
    <w:rsid w:val="00F467FD"/>
    <w:rsid w:val="00F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A7679"/>
  <w15:chartTrackingRefBased/>
  <w15:docId w15:val="{D5773746-09BC-4939-BBF1-46CF2236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EFC"/>
    <w:pPr>
      <w:spacing w:after="100" w:afterAutospacing="1" w:line="240" w:lineRule="auto"/>
      <w:ind w:firstLine="284"/>
    </w:pPr>
    <w:rPr>
      <w:rFonts w:cs="Lotus Linotype"/>
      <w:color w:val="000000" w:themeColor="text1"/>
      <w:szCs w:val="32"/>
    </w:rPr>
  </w:style>
  <w:style w:type="paragraph" w:styleId="Heading1">
    <w:name w:val="heading 1"/>
    <w:aliases w:val="العناوين الرئيسية"/>
    <w:basedOn w:val="Normal"/>
    <w:next w:val="Normal"/>
    <w:link w:val="Heading1Char"/>
    <w:autoRedefine/>
    <w:uiPriority w:val="9"/>
    <w:qFormat/>
    <w:rsid w:val="00790EFC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="(AH) Manal High"/>
      <w:color w:val="C00000"/>
      <w:sz w:val="32"/>
      <w:szCs w:val="40"/>
    </w:rPr>
  </w:style>
  <w:style w:type="paragraph" w:styleId="Heading2">
    <w:name w:val="heading 2"/>
    <w:aliases w:val="العناوين الفرعية1"/>
    <w:basedOn w:val="Normal"/>
    <w:next w:val="Normal"/>
    <w:link w:val="Heading2Char"/>
    <w:autoRedefine/>
    <w:uiPriority w:val="9"/>
    <w:unhideWhenUsed/>
    <w:qFormat/>
    <w:rsid w:val="00790EFC"/>
    <w:pPr>
      <w:keepNext/>
      <w:keepLines/>
      <w:spacing w:before="100" w:beforeAutospacing="1" w:after="0" w:afterAutospacing="0"/>
      <w:ind w:firstLine="0"/>
      <w:outlineLvl w:val="1"/>
    </w:pPr>
    <w:rPr>
      <w:rFonts w:asciiTheme="majorHAnsi" w:eastAsiaTheme="majorEastAsia" w:hAnsiTheme="majorHAnsi" w:cs="(AH) Manal Bold"/>
      <w:color w:val="002060"/>
      <w:sz w:val="26"/>
      <w:szCs w:val="36"/>
      <w:lang w:bidi="ar-EG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90EFC"/>
    <w:pPr>
      <w:spacing w:after="0" w:afterAutospacing="0"/>
      <w:ind w:firstLine="227"/>
      <w:outlineLvl w:val="2"/>
    </w:pPr>
    <w:rPr>
      <w:rFonts w:ascii="AbdoLine" w:hAnsi="AbdoLine" w:cs="AbdoLine"/>
      <w:color w:val="0070C0"/>
      <w:sz w:val="36"/>
      <w:szCs w:val="36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43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العناوين الفرعية1 Char"/>
    <w:basedOn w:val="DefaultParagraphFont"/>
    <w:link w:val="Heading2"/>
    <w:uiPriority w:val="9"/>
    <w:rsid w:val="00790EFC"/>
    <w:rPr>
      <w:rFonts w:asciiTheme="majorHAnsi" w:eastAsiaTheme="majorEastAsia" w:hAnsiTheme="majorHAnsi" w:cs="(AH) Manal Bold"/>
      <w:color w:val="002060"/>
      <w:sz w:val="26"/>
      <w:szCs w:val="36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790EFC"/>
    <w:rPr>
      <w:rFonts w:ascii="AbdoLine" w:hAnsi="AbdoLine" w:cs="AbdoLine"/>
      <w:color w:val="0070C0"/>
      <w:sz w:val="36"/>
      <w:szCs w:val="36"/>
      <w:lang w:bidi="ar-EG"/>
    </w:rPr>
  </w:style>
  <w:style w:type="character" w:customStyle="1" w:styleId="Heading1Char">
    <w:name w:val="Heading 1 Char"/>
    <w:aliases w:val="العناوين الرئيسية Char"/>
    <w:basedOn w:val="DefaultParagraphFont"/>
    <w:link w:val="Heading1"/>
    <w:uiPriority w:val="9"/>
    <w:rsid w:val="00790EFC"/>
    <w:rPr>
      <w:rFonts w:asciiTheme="majorHAnsi" w:eastAsiaTheme="majorEastAsia" w:hAnsiTheme="majorHAnsi" w:cs="(AH) Manal High"/>
      <w:color w:val="C00000"/>
      <w:sz w:val="32"/>
      <w:szCs w:val="40"/>
    </w:rPr>
  </w:style>
  <w:style w:type="paragraph" w:styleId="NoSpacing">
    <w:name w:val="No Spacing"/>
    <w:aliases w:val="عنوان 1"/>
    <w:basedOn w:val="Heading1"/>
    <w:next w:val="Heading1"/>
    <w:uiPriority w:val="1"/>
    <w:qFormat/>
    <w:rsid w:val="0059447A"/>
    <w:rPr>
      <w:rFonts w:cs="(AH) Manal Bold"/>
    </w:rPr>
  </w:style>
  <w:style w:type="paragraph" w:styleId="ListParagraph">
    <w:name w:val="List Paragraph"/>
    <w:basedOn w:val="Normal"/>
    <w:uiPriority w:val="34"/>
    <w:qFormat/>
    <w:rsid w:val="00790EFC"/>
    <w:pPr>
      <w:ind w:left="720"/>
      <w:contextualSpacing/>
    </w:pPr>
  </w:style>
  <w:style w:type="table" w:customStyle="1" w:styleId="a">
    <w:name w:val="إبراهيم"/>
    <w:basedOn w:val="TableNormal"/>
    <w:uiPriority w:val="99"/>
    <w:rsid w:val="000E6DC0"/>
    <w:pPr>
      <w:spacing w:after="0" w:line="240" w:lineRule="auto"/>
      <w:jc w:val="center"/>
    </w:pPr>
    <w:rPr>
      <w:rFonts w:ascii="Times New Roman" w:eastAsia="Times New Roman" w:hAnsi="Times New Roman" w:cs="AbdoLine"/>
      <w:sz w:val="20"/>
      <w:szCs w:val="20"/>
      <w14:ligatures w14:val="none"/>
    </w:rPr>
    <w:tblPr>
      <w:tblStyleRowBandSize w:val="1"/>
      <w:jc w:val="center"/>
      <w:tblBorders>
        <w:top w:val="dotDash" w:sz="4" w:space="0" w:color="5F497A" w:themeColor="accent4" w:themeShade="BF"/>
        <w:left w:val="dotDash" w:sz="4" w:space="0" w:color="5F497A" w:themeColor="accent4" w:themeShade="BF"/>
        <w:bottom w:val="dotDash" w:sz="4" w:space="0" w:color="5F497A" w:themeColor="accent4" w:themeShade="BF"/>
        <w:right w:val="dotDash" w:sz="4" w:space="0" w:color="5F497A" w:themeColor="accent4" w:themeShade="BF"/>
        <w:insideH w:val="dotDash" w:sz="4" w:space="0" w:color="5F497A" w:themeColor="accent4" w:themeShade="BF"/>
        <w:insideV w:val="dotDash" w:sz="4" w:space="0" w:color="5F497A" w:themeColor="accent4" w:themeShade="BF"/>
      </w:tblBorders>
    </w:tblPr>
    <w:trPr>
      <w:jc w:val="center"/>
    </w:trPr>
    <w:tcPr>
      <w:shd w:val="clear" w:color="auto" w:fill="FFFFFF" w:themeFill="background1"/>
      <w:vAlign w:val="center"/>
    </w:tcPr>
    <w:tblStylePr w:type="firstRow">
      <w:tblPr/>
      <w:tcPr>
        <w:shd w:val="clear" w:color="auto" w:fill="5F497A" w:themeFill="accent4" w:themeFillShade="BF"/>
      </w:tcPr>
    </w:tblStylePr>
    <w:tblStylePr w:type="band1Horz">
      <w:tblPr/>
      <w:tcPr>
        <w:shd w:val="clear" w:color="auto" w:fill="95B3D7" w:themeFill="accent1" w:themeFillTint="99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72438"/>
    <w:rPr>
      <w:rFonts w:eastAsiaTheme="majorEastAsia" w:cstheme="majorBidi"/>
      <w:i/>
      <w:iCs/>
      <w:color w:val="365F91" w:themeColor="accent1" w:themeShade="BF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438"/>
    <w:rPr>
      <w:rFonts w:eastAsiaTheme="majorEastAsia" w:cstheme="majorBidi"/>
      <w:color w:val="365F91" w:themeColor="accent1" w:themeShade="BF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438"/>
    <w:rPr>
      <w:rFonts w:eastAsiaTheme="majorEastAsia" w:cstheme="majorBidi"/>
      <w:i/>
      <w:iCs/>
      <w:color w:val="595959" w:themeColor="text1" w:themeTint="A6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438"/>
    <w:rPr>
      <w:rFonts w:eastAsiaTheme="majorEastAsia" w:cstheme="majorBidi"/>
      <w:color w:val="595959" w:themeColor="text1" w:themeTint="A6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438"/>
    <w:rPr>
      <w:rFonts w:eastAsiaTheme="majorEastAsia" w:cstheme="majorBidi"/>
      <w:i/>
      <w:iCs/>
      <w:color w:val="272727" w:themeColor="text1" w:themeTint="D8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438"/>
    <w:rPr>
      <w:rFonts w:eastAsiaTheme="majorEastAsia" w:cstheme="majorBidi"/>
      <w:color w:val="272727" w:themeColor="text1" w:themeTint="D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243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438"/>
    <w:pPr>
      <w:numPr>
        <w:ilvl w:val="1"/>
      </w:numPr>
      <w:spacing w:after="160"/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4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438"/>
    <w:rPr>
      <w:rFonts w:cs="Lotus Linotype"/>
      <w:i/>
      <w:iCs/>
      <w:color w:val="404040" w:themeColor="text1" w:themeTint="BF"/>
      <w:szCs w:val="32"/>
    </w:rPr>
  </w:style>
  <w:style w:type="character" w:styleId="IntenseEmphasis">
    <w:name w:val="Intense Emphasis"/>
    <w:basedOn w:val="DefaultParagraphFont"/>
    <w:uiPriority w:val="21"/>
    <w:qFormat/>
    <w:rsid w:val="00A7243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4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438"/>
    <w:rPr>
      <w:rFonts w:cs="Lotus Linotype"/>
      <w:i/>
      <w:iCs/>
      <w:color w:val="365F91" w:themeColor="accent1" w:themeShade="BF"/>
      <w:szCs w:val="32"/>
    </w:rPr>
  </w:style>
  <w:style w:type="character" w:styleId="IntenseReference">
    <w:name w:val="Intense Reference"/>
    <w:basedOn w:val="DefaultParagraphFont"/>
    <w:uiPriority w:val="32"/>
    <w:qFormat/>
    <w:rsid w:val="00A72438"/>
    <w:rPr>
      <w:b/>
      <w:bCs/>
      <w:smallCaps/>
      <w:color w:val="365F9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243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438"/>
    <w:rPr>
      <w:rFonts w:cs="Lotus Linotype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1236</Words>
  <Characters>6889</Characters>
  <Application>Microsoft Office Word</Application>
  <DocSecurity>0</DocSecurity>
  <Lines>143</Lines>
  <Paragraphs>106</Paragraphs>
  <ScaleCrop>false</ScaleCrop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إبراهيم علي محمد</dc:creator>
  <cp:keywords/>
  <dc:description/>
  <cp:lastModifiedBy>إبراهيم علي محمد</cp:lastModifiedBy>
  <cp:revision>1</cp:revision>
  <dcterms:created xsi:type="dcterms:W3CDTF">2025-12-18T19:25:00Z</dcterms:created>
  <dcterms:modified xsi:type="dcterms:W3CDTF">2025-12-18T19:25:00Z</dcterms:modified>
</cp:coreProperties>
</file>