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7898" w14:textId="35EA6371" w:rsidR="00EB5027" w:rsidRDefault="00EB5027" w:rsidP="00EB5027">
      <w:pPr>
        <w:bidi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rtl/>
          <w:lang w:val="en-US"/>
        </w:rPr>
        <w:t>ب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قرار </w:t>
      </w:r>
      <w:proofErr w:type="gramStart"/>
      <w:r>
        <w:rPr>
          <w:rFonts w:hint="cs"/>
          <w:b/>
          <w:bCs/>
          <w:sz w:val="28"/>
          <w:szCs w:val="28"/>
          <w:rtl/>
          <w:lang w:val="en-US"/>
        </w:rPr>
        <w:t>رئاسي .</w:t>
      </w:r>
      <w:proofErr w:type="gramEnd"/>
      <w:r>
        <w:rPr>
          <w:rFonts w:hint="cs"/>
          <w:b/>
          <w:bCs/>
          <w:sz w:val="28"/>
          <w:szCs w:val="28"/>
          <w:rtl/>
          <w:lang w:val="en-US"/>
        </w:rPr>
        <w:t>. ماهي اجراءات استخراج تراخيص البناء الجديدة بعد قرار التسهيل</w:t>
      </w:r>
    </w:p>
    <w:p w14:paraId="22C8D7AE" w14:textId="099C3763" w:rsidR="00EB5027" w:rsidRDefault="003065C1" w:rsidP="006E70AD">
      <w:pPr>
        <w:bidi/>
        <w:rPr>
          <w:sz w:val="28"/>
          <w:szCs w:val="28"/>
          <w:rtl/>
          <w:lang w:val="en-US"/>
        </w:rPr>
      </w:pPr>
      <w:r>
        <w:rPr>
          <w:sz w:val="28"/>
          <w:szCs w:val="28"/>
          <w:rtl/>
          <w:lang w:val="en-US"/>
        </w:rPr>
        <w:t xml:space="preserve">قامت وزيرة التنمية المحلية، الدكتورة منال عوض بالإعلان عن </w:t>
      </w:r>
      <w:r w:rsidR="001C2CB8">
        <w:rPr>
          <w:sz w:val="28"/>
          <w:szCs w:val="28"/>
          <w:rtl/>
          <w:lang w:val="en-US"/>
        </w:rPr>
        <w:t xml:space="preserve">إجراءات استخراج </w:t>
      </w:r>
      <w:r w:rsidR="003C7CBF">
        <w:rPr>
          <w:sz w:val="28"/>
          <w:szCs w:val="28"/>
          <w:rtl/>
          <w:lang w:val="en-US"/>
        </w:rPr>
        <w:t xml:space="preserve">تراخيص البناء الجديدة، لتصبح 8 إجراءات </w:t>
      </w:r>
      <w:r w:rsidR="007F5DF9">
        <w:rPr>
          <w:sz w:val="28"/>
          <w:szCs w:val="28"/>
          <w:rtl/>
          <w:lang w:val="en-US"/>
        </w:rPr>
        <w:t>بعد أن كانت 15 إجراء، وأتى ذلك من أجل تخفيف العبء على المواطن</w:t>
      </w:r>
      <w:r w:rsidR="0021058E">
        <w:rPr>
          <w:sz w:val="28"/>
          <w:szCs w:val="28"/>
          <w:rtl/>
          <w:lang w:val="en-US"/>
        </w:rPr>
        <w:t>، وتشجيع حركة العمران تنفيذًا لتوجيهات القيادة السياسية</w:t>
      </w:r>
      <w:r w:rsidR="00507F32">
        <w:rPr>
          <w:sz w:val="28"/>
          <w:szCs w:val="28"/>
          <w:rtl/>
          <w:lang w:val="en-US"/>
        </w:rPr>
        <w:t xml:space="preserve">، وقد تم الإعلان عن هذه الإجراءات في بيان صادر عن وزارة التنمية المحلية </w:t>
      </w:r>
      <w:r w:rsidR="009470B1">
        <w:rPr>
          <w:sz w:val="28"/>
          <w:szCs w:val="28"/>
          <w:rtl/>
          <w:lang w:val="en-US"/>
        </w:rPr>
        <w:t xml:space="preserve">يتضمن اختصار إجراءات استخراج رخصة البناء </w:t>
      </w:r>
      <w:r w:rsidR="000230F5">
        <w:rPr>
          <w:sz w:val="28"/>
          <w:szCs w:val="28"/>
          <w:rtl/>
          <w:lang w:val="en-US"/>
        </w:rPr>
        <w:t xml:space="preserve">من أجل اختصار الفترة الزمنية </w:t>
      </w:r>
      <w:r w:rsidR="006E70AD">
        <w:rPr>
          <w:sz w:val="28"/>
          <w:szCs w:val="28"/>
          <w:rtl/>
          <w:lang w:val="en-US"/>
        </w:rPr>
        <w:t xml:space="preserve">التي </w:t>
      </w:r>
      <w:r w:rsidR="000230F5">
        <w:rPr>
          <w:sz w:val="28"/>
          <w:szCs w:val="28"/>
          <w:rtl/>
          <w:lang w:val="en-US"/>
        </w:rPr>
        <w:t xml:space="preserve">تلزم لاستخراج الرخصة. </w:t>
      </w:r>
    </w:p>
    <w:p w14:paraId="3E6AF0CB" w14:textId="4E12A6E4" w:rsidR="00EB5027" w:rsidRPr="00D064FE" w:rsidRDefault="00D064FE" w:rsidP="00EB5027">
      <w:pPr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إجراءات</w:t>
      </w:r>
      <w:r w:rsidR="00EB5027" w:rsidRPr="00D064FE">
        <w:rPr>
          <w:b/>
          <w:bCs/>
          <w:sz w:val="28"/>
          <w:szCs w:val="28"/>
          <w:rtl/>
          <w:lang w:val="en-US"/>
        </w:rPr>
        <w:t xml:space="preserve"> اصدار بيان صلاحية الموقع للبناء من الناحية التخطيطية والاشتراطات البنائية</w:t>
      </w:r>
    </w:p>
    <w:p w14:paraId="27A467CD" w14:textId="51D37F57" w:rsidR="00EB5027" w:rsidRDefault="00463017" w:rsidP="00EB5027">
      <w:pPr>
        <w:bidi/>
        <w:rPr>
          <w:sz w:val="28"/>
          <w:szCs w:val="28"/>
          <w:lang w:val="en-US"/>
        </w:rPr>
      </w:pPr>
      <w:r>
        <w:rPr>
          <w:sz w:val="28"/>
          <w:szCs w:val="28"/>
          <w:rtl/>
          <w:lang w:val="en-US"/>
        </w:rPr>
        <w:t>بالنسبة لإجراءات إصدار بيان الصلاحية، فتتمثل في النقاط التالية:</w:t>
      </w:r>
    </w:p>
    <w:p w14:paraId="0253133F" w14:textId="71E49F6E" w:rsidR="008B4709" w:rsidRDefault="008B4709" w:rsidP="008B4709">
      <w:pPr>
        <w:pStyle w:val="ListParagraph"/>
        <w:numPr>
          <w:ilvl w:val="0"/>
          <w:numId w:val="1"/>
        </w:numPr>
        <w:bidi/>
        <w:rPr>
          <w:sz w:val="28"/>
          <w:szCs w:val="28"/>
          <w:lang w:val="en-US"/>
        </w:rPr>
      </w:pPr>
      <w:r>
        <w:rPr>
          <w:sz w:val="28"/>
          <w:szCs w:val="28"/>
          <w:rtl/>
          <w:lang w:val="en-US"/>
        </w:rPr>
        <w:t xml:space="preserve">تقديم صورة بطاقة الرقم القومي وكروكي الموقع مع الطلب المقدم إلى المركز التكنولوجي. </w:t>
      </w:r>
    </w:p>
    <w:p w14:paraId="2996DCB7" w14:textId="1FC2A016" w:rsidR="008B4709" w:rsidRDefault="007E3291" w:rsidP="008B4709">
      <w:pPr>
        <w:pStyle w:val="ListParagraph"/>
        <w:numPr>
          <w:ilvl w:val="0"/>
          <w:numId w:val="1"/>
        </w:numPr>
        <w:bidi/>
        <w:rPr>
          <w:sz w:val="28"/>
          <w:szCs w:val="28"/>
          <w:lang w:val="en-US"/>
        </w:rPr>
      </w:pPr>
      <w:r>
        <w:rPr>
          <w:sz w:val="28"/>
          <w:szCs w:val="28"/>
          <w:rtl/>
          <w:lang w:val="en-US"/>
        </w:rPr>
        <w:t xml:space="preserve">إعداد الرفع المساحي بعد سداد </w:t>
      </w:r>
      <w:r>
        <w:rPr>
          <w:rFonts w:hint="cs"/>
          <w:sz w:val="28"/>
          <w:szCs w:val="28"/>
          <w:rtl/>
          <w:lang w:val="en-US"/>
        </w:rPr>
        <w:t>المواطن لرسوم</w:t>
      </w:r>
      <w:r>
        <w:rPr>
          <w:sz w:val="28"/>
          <w:szCs w:val="28"/>
          <w:rtl/>
          <w:lang w:val="en-US"/>
        </w:rPr>
        <w:t xml:space="preserve"> الرفع المساحي، </w:t>
      </w:r>
      <w:r w:rsidR="00AF3B33">
        <w:rPr>
          <w:sz w:val="28"/>
          <w:szCs w:val="28"/>
          <w:rtl/>
          <w:lang w:val="en-US"/>
        </w:rPr>
        <w:t>و</w:t>
      </w:r>
      <w:r>
        <w:rPr>
          <w:sz w:val="28"/>
          <w:szCs w:val="28"/>
          <w:rtl/>
          <w:lang w:val="en-US"/>
        </w:rPr>
        <w:t xml:space="preserve">إجمالي المدة اللازمة </w:t>
      </w:r>
      <w:r w:rsidR="00AF3B33">
        <w:rPr>
          <w:sz w:val="28"/>
          <w:szCs w:val="28"/>
          <w:rtl/>
          <w:lang w:val="en-US"/>
        </w:rPr>
        <w:t>لإنهاء</w:t>
      </w:r>
      <w:r>
        <w:rPr>
          <w:sz w:val="28"/>
          <w:szCs w:val="28"/>
          <w:rtl/>
          <w:lang w:val="en-US"/>
        </w:rPr>
        <w:t xml:space="preserve"> الرفع المساحي هي</w:t>
      </w:r>
      <w:r w:rsidR="00AF3B33">
        <w:rPr>
          <w:sz w:val="28"/>
          <w:szCs w:val="28"/>
          <w:rtl/>
          <w:lang w:val="en-US"/>
        </w:rPr>
        <w:t xml:space="preserve"> 15 يوم. </w:t>
      </w:r>
    </w:p>
    <w:p w14:paraId="3878929A" w14:textId="0B0185B5" w:rsidR="00EB5027" w:rsidRPr="002E48A1" w:rsidRDefault="001C39E5" w:rsidP="002E48A1">
      <w:pPr>
        <w:pStyle w:val="ListParagraph"/>
        <w:numPr>
          <w:ilvl w:val="0"/>
          <w:numId w:val="1"/>
        </w:numPr>
        <w:bidi/>
        <w:rPr>
          <w:sz w:val="28"/>
          <w:szCs w:val="28"/>
          <w:rtl/>
          <w:lang w:val="en-US"/>
        </w:rPr>
      </w:pPr>
      <w:r>
        <w:rPr>
          <w:sz w:val="28"/>
          <w:szCs w:val="28"/>
          <w:rtl/>
          <w:lang w:val="en-US"/>
        </w:rPr>
        <w:t xml:space="preserve">إصدار بيان صلاحية الموقع عن طريق الجهة الإدارية المختصة بعد التأكد من الاشتراطات التخطيطية والبنائية والطابع </w:t>
      </w:r>
      <w:r>
        <w:rPr>
          <w:rFonts w:hint="cs"/>
          <w:sz w:val="28"/>
          <w:szCs w:val="28"/>
          <w:rtl/>
          <w:lang w:val="en-US"/>
        </w:rPr>
        <w:t>المعماري واعتماده</w:t>
      </w:r>
      <w:r>
        <w:rPr>
          <w:sz w:val="28"/>
          <w:szCs w:val="28"/>
          <w:rtl/>
          <w:lang w:val="en-US"/>
        </w:rPr>
        <w:t xml:space="preserve"> </w:t>
      </w:r>
      <w:r w:rsidR="00206387">
        <w:rPr>
          <w:sz w:val="28"/>
          <w:szCs w:val="28"/>
          <w:rtl/>
          <w:lang w:val="en-US"/>
        </w:rPr>
        <w:t xml:space="preserve">وتسليمه للمواطن خلال 5 أيام. </w:t>
      </w:r>
    </w:p>
    <w:p w14:paraId="13CC77DA" w14:textId="073D6154" w:rsidR="00EB5027" w:rsidRPr="00D064FE" w:rsidRDefault="00D064FE" w:rsidP="00EB5027">
      <w:pPr>
        <w:bidi/>
        <w:rPr>
          <w:b/>
          <w:bCs/>
          <w:sz w:val="28"/>
          <w:szCs w:val="28"/>
          <w:rtl/>
          <w:lang w:val="en-US"/>
        </w:rPr>
      </w:pPr>
      <w:r w:rsidRPr="00D064FE">
        <w:rPr>
          <w:b/>
          <w:bCs/>
          <w:sz w:val="28"/>
          <w:szCs w:val="28"/>
          <w:rtl/>
          <w:lang w:val="en-US"/>
        </w:rPr>
        <w:t>إجراءات</w:t>
      </w:r>
      <w:r w:rsidR="00EB5027" w:rsidRPr="00D064FE">
        <w:rPr>
          <w:b/>
          <w:bCs/>
          <w:sz w:val="28"/>
          <w:szCs w:val="28"/>
          <w:rtl/>
          <w:lang w:val="en-US"/>
        </w:rPr>
        <w:t xml:space="preserve"> استخراج تراخيص البناء</w:t>
      </w:r>
    </w:p>
    <w:p w14:paraId="261E9CF8" w14:textId="1D19A0F7" w:rsidR="00EB5027" w:rsidRDefault="0005219A" w:rsidP="00EB5027">
      <w:pPr>
        <w:bidi/>
        <w:rPr>
          <w:sz w:val="28"/>
          <w:szCs w:val="28"/>
          <w:lang w:val="en-US"/>
        </w:rPr>
      </w:pPr>
      <w:r>
        <w:rPr>
          <w:sz w:val="28"/>
          <w:szCs w:val="28"/>
          <w:rtl/>
          <w:lang w:val="en-US"/>
        </w:rPr>
        <w:t>أما بالنسبة لإجراءات استخراج تراخيص البناء، فتأتي على النحو التالي:</w:t>
      </w:r>
    </w:p>
    <w:p w14:paraId="04CE786D" w14:textId="509F08F6" w:rsidR="0005219A" w:rsidRDefault="00B27005" w:rsidP="0005219A">
      <w:pPr>
        <w:pStyle w:val="ListParagraph"/>
        <w:numPr>
          <w:ilvl w:val="0"/>
          <w:numId w:val="2"/>
        </w:numPr>
        <w:bidi/>
        <w:rPr>
          <w:sz w:val="28"/>
          <w:szCs w:val="28"/>
          <w:lang w:val="en-US"/>
        </w:rPr>
      </w:pPr>
      <w:r>
        <w:rPr>
          <w:sz w:val="28"/>
          <w:szCs w:val="28"/>
          <w:rtl/>
          <w:lang w:val="en-US"/>
        </w:rPr>
        <w:t xml:space="preserve">تقديم الطلب من المواطن مرفق معه التعاقد مع المهندس المعتمد وعمل توكيل رسمي له، </w:t>
      </w:r>
      <w:r w:rsidR="00D77B7A">
        <w:rPr>
          <w:sz w:val="28"/>
          <w:szCs w:val="28"/>
          <w:rtl/>
          <w:lang w:val="en-US"/>
        </w:rPr>
        <w:t xml:space="preserve">والرسومات والتصميمات والاشتراطات، بالإضافة إلى المستند الدال على </w:t>
      </w:r>
      <w:r w:rsidR="003E605B">
        <w:rPr>
          <w:sz w:val="28"/>
          <w:szCs w:val="28"/>
          <w:rtl/>
          <w:lang w:val="en-US"/>
        </w:rPr>
        <w:t xml:space="preserve">الملكية، ووثيقة تأمين في الحالات اللازمة لها </w:t>
      </w:r>
      <w:r w:rsidR="007166CD">
        <w:rPr>
          <w:sz w:val="28"/>
          <w:szCs w:val="28"/>
          <w:rtl/>
          <w:lang w:val="en-US"/>
        </w:rPr>
        <w:t xml:space="preserve">بحد أقصى 14 يوم. </w:t>
      </w:r>
    </w:p>
    <w:p w14:paraId="557C2624" w14:textId="77777777" w:rsidR="00AD251A" w:rsidRDefault="00EB5027" w:rsidP="007166CD">
      <w:pPr>
        <w:pStyle w:val="ListParagraph"/>
        <w:numPr>
          <w:ilvl w:val="0"/>
          <w:numId w:val="2"/>
        </w:numPr>
        <w:bidi/>
        <w:rPr>
          <w:sz w:val="28"/>
          <w:szCs w:val="28"/>
          <w:lang w:val="en-US"/>
        </w:rPr>
      </w:pPr>
      <w:r w:rsidRPr="007166CD">
        <w:rPr>
          <w:sz w:val="28"/>
          <w:szCs w:val="28"/>
          <w:rtl/>
          <w:lang w:val="en-US"/>
        </w:rPr>
        <w:t>مراجعة ملف الترخيص عن طريق المركز التكنولوجي والإدارة المختصة بشؤون التخطيط والتنظيم</w:t>
      </w:r>
      <w:r w:rsidR="00AD251A">
        <w:rPr>
          <w:sz w:val="28"/>
          <w:szCs w:val="28"/>
          <w:rtl/>
          <w:lang w:val="en-US"/>
        </w:rPr>
        <w:t>.</w:t>
      </w:r>
      <w:r w:rsidRPr="007166CD">
        <w:rPr>
          <w:sz w:val="28"/>
          <w:szCs w:val="28"/>
          <w:rtl/>
          <w:lang w:val="en-US"/>
        </w:rPr>
        <w:t xml:space="preserve"> </w:t>
      </w:r>
    </w:p>
    <w:p w14:paraId="1F4C7304" w14:textId="0EF07AED" w:rsidR="00EB5027" w:rsidRDefault="00AD251A" w:rsidP="00AD251A">
      <w:pPr>
        <w:pStyle w:val="ListParagraph"/>
        <w:numPr>
          <w:ilvl w:val="0"/>
          <w:numId w:val="2"/>
        </w:numPr>
        <w:bidi/>
        <w:rPr>
          <w:sz w:val="28"/>
          <w:szCs w:val="28"/>
          <w:lang w:val="en-US"/>
        </w:rPr>
      </w:pPr>
      <w:r>
        <w:rPr>
          <w:sz w:val="28"/>
          <w:szCs w:val="28"/>
          <w:rtl/>
          <w:lang w:val="en-US"/>
        </w:rPr>
        <w:t>تعاق</w:t>
      </w:r>
      <w:r w:rsidR="00EB5027" w:rsidRPr="00AD251A">
        <w:rPr>
          <w:sz w:val="28"/>
          <w:szCs w:val="28"/>
          <w:rtl/>
          <w:lang w:val="en-US"/>
        </w:rPr>
        <w:t>د</w:t>
      </w:r>
      <w:r>
        <w:rPr>
          <w:sz w:val="28"/>
          <w:szCs w:val="28"/>
          <w:rtl/>
          <w:lang w:val="en-US"/>
        </w:rPr>
        <w:t xml:space="preserve"> المواطن</w:t>
      </w:r>
      <w:r w:rsidR="00EB5027" w:rsidRPr="00AD251A">
        <w:rPr>
          <w:sz w:val="28"/>
          <w:szCs w:val="28"/>
          <w:rtl/>
          <w:lang w:val="en-US"/>
        </w:rPr>
        <w:t xml:space="preserve"> مع مهندس للإشراف ومقاول لتنفيذ وتسليم صورة التعاقدات للمركز التكنولوجي مع توقيع المهندس والمقاول </w:t>
      </w:r>
      <w:r>
        <w:rPr>
          <w:sz w:val="28"/>
          <w:szCs w:val="28"/>
          <w:rtl/>
          <w:lang w:val="en-US"/>
        </w:rPr>
        <w:t>على</w:t>
      </w:r>
      <w:r w:rsidR="00EB5027" w:rsidRPr="00AD251A">
        <w:rPr>
          <w:sz w:val="28"/>
          <w:szCs w:val="28"/>
          <w:rtl/>
          <w:lang w:val="en-US"/>
        </w:rPr>
        <w:t xml:space="preserve"> الإقرارات الخاصة </w:t>
      </w:r>
      <w:r w:rsidRPr="00AD251A">
        <w:rPr>
          <w:rFonts w:hint="cs"/>
          <w:sz w:val="28"/>
          <w:szCs w:val="28"/>
          <w:rtl/>
          <w:lang w:val="en-US"/>
        </w:rPr>
        <w:t>بالترخيص.</w:t>
      </w:r>
      <w:r w:rsidR="00EB5027" w:rsidRPr="00AD251A">
        <w:rPr>
          <w:sz w:val="28"/>
          <w:szCs w:val="28"/>
          <w:rtl/>
          <w:lang w:val="en-US"/>
        </w:rPr>
        <w:t xml:space="preserve"> </w:t>
      </w:r>
    </w:p>
    <w:p w14:paraId="3B316C80" w14:textId="554194AE" w:rsidR="00EB5027" w:rsidRDefault="00891B30" w:rsidP="00891B30">
      <w:pPr>
        <w:pStyle w:val="ListParagraph"/>
        <w:numPr>
          <w:ilvl w:val="0"/>
          <w:numId w:val="2"/>
        </w:numPr>
        <w:bidi/>
        <w:rPr>
          <w:sz w:val="28"/>
          <w:szCs w:val="28"/>
          <w:lang w:val="en-US"/>
        </w:rPr>
      </w:pPr>
      <w:r>
        <w:rPr>
          <w:sz w:val="28"/>
          <w:szCs w:val="28"/>
          <w:rtl/>
          <w:lang w:val="en-US"/>
        </w:rPr>
        <w:t xml:space="preserve">مراجعة ملف الترخيص عن طريق لجنة فحص مشكلة بالوحدة المحلية برئاسة رئيس الوحدة وتحديد الرسوم وغيرها من المبالغ المستحقة. </w:t>
      </w:r>
    </w:p>
    <w:p w14:paraId="428D62BC" w14:textId="10A73DB6" w:rsidR="00EB5027" w:rsidRPr="00891B30" w:rsidRDefault="00891B30" w:rsidP="00891B30">
      <w:pPr>
        <w:pStyle w:val="ListParagraph"/>
        <w:numPr>
          <w:ilvl w:val="0"/>
          <w:numId w:val="2"/>
        </w:numPr>
        <w:bidi/>
        <w:rPr>
          <w:sz w:val="28"/>
          <w:szCs w:val="28"/>
          <w:rtl/>
          <w:lang w:val="en-US"/>
        </w:rPr>
      </w:pPr>
      <w:r w:rsidRPr="00891B30">
        <w:rPr>
          <w:sz w:val="28"/>
          <w:szCs w:val="28"/>
          <w:rtl/>
          <w:lang w:val="en-US"/>
        </w:rPr>
        <w:t>سداد</w:t>
      </w:r>
      <w:r w:rsidR="00EB5027" w:rsidRPr="00891B30">
        <w:rPr>
          <w:sz w:val="28"/>
          <w:szCs w:val="28"/>
          <w:rtl/>
          <w:lang w:val="en-US"/>
        </w:rPr>
        <w:t xml:space="preserve"> الرسوم والمبالغ المستحقة </w:t>
      </w:r>
      <w:r>
        <w:rPr>
          <w:sz w:val="28"/>
          <w:szCs w:val="28"/>
          <w:rtl/>
          <w:lang w:val="en-US"/>
        </w:rPr>
        <w:t>وإصدار</w:t>
      </w:r>
      <w:r w:rsidR="00EB5027" w:rsidRPr="00891B30">
        <w:rPr>
          <w:sz w:val="28"/>
          <w:szCs w:val="28"/>
          <w:rtl/>
          <w:lang w:val="en-US"/>
        </w:rPr>
        <w:t xml:space="preserve"> الترخيص معتمد من رئيس الوحدة ومختوم بخاتم الجهة الإدارية وذلك خلال يومان من تاريخ سداد الرسوم .</w:t>
      </w:r>
    </w:p>
    <w:p w14:paraId="4DC0CCD6" w14:textId="49DDFABE" w:rsidR="00EB5027" w:rsidRPr="00EB5027" w:rsidRDefault="00EB5027" w:rsidP="00EB5027">
      <w:pPr>
        <w:bidi/>
        <w:rPr>
          <w:sz w:val="28"/>
          <w:szCs w:val="28"/>
        </w:rPr>
      </w:pPr>
    </w:p>
    <w:p w14:paraId="0E489573" w14:textId="77777777" w:rsidR="00EB5027" w:rsidRPr="00EB5027" w:rsidRDefault="00EB5027" w:rsidP="00EB5027">
      <w:pPr>
        <w:bidi/>
        <w:rPr>
          <w:sz w:val="28"/>
          <w:szCs w:val="28"/>
        </w:rPr>
      </w:pPr>
    </w:p>
    <w:sectPr w:rsidR="00EB5027" w:rsidRPr="00EB5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DB7"/>
    <w:multiLevelType w:val="hybridMultilevel"/>
    <w:tmpl w:val="324A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D0CCC"/>
    <w:multiLevelType w:val="hybridMultilevel"/>
    <w:tmpl w:val="1B3C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95494">
    <w:abstractNumId w:val="0"/>
  </w:num>
  <w:num w:numId="2" w16cid:durableId="137870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27"/>
    <w:rsid w:val="000230F5"/>
    <w:rsid w:val="0005219A"/>
    <w:rsid w:val="001C2CB8"/>
    <w:rsid w:val="001C39E5"/>
    <w:rsid w:val="00206387"/>
    <w:rsid w:val="0021058E"/>
    <w:rsid w:val="002E48A1"/>
    <w:rsid w:val="003065C1"/>
    <w:rsid w:val="003C7CBF"/>
    <w:rsid w:val="003E605B"/>
    <w:rsid w:val="00463017"/>
    <w:rsid w:val="00507F32"/>
    <w:rsid w:val="006E70AD"/>
    <w:rsid w:val="007166CD"/>
    <w:rsid w:val="007E3291"/>
    <w:rsid w:val="007F5DF9"/>
    <w:rsid w:val="00891B30"/>
    <w:rsid w:val="008B4709"/>
    <w:rsid w:val="009354AA"/>
    <w:rsid w:val="009470B1"/>
    <w:rsid w:val="00AD251A"/>
    <w:rsid w:val="00AF3B33"/>
    <w:rsid w:val="00B27005"/>
    <w:rsid w:val="00D064FE"/>
    <w:rsid w:val="00D77B7A"/>
    <w:rsid w:val="00DB2375"/>
    <w:rsid w:val="00E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CA1DD"/>
  <w15:chartTrackingRefBased/>
  <w15:docId w15:val="{70069BC9-07E5-8244-AF95-3BA2EEE5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asaatwa@gmail.com</dc:creator>
  <cp:keywords/>
  <dc:description/>
  <cp:lastModifiedBy>asaatwa@gmail.com</cp:lastModifiedBy>
  <cp:revision>2</cp:revision>
  <dcterms:created xsi:type="dcterms:W3CDTF">2024-08-12T11:13:00Z</dcterms:created>
  <dcterms:modified xsi:type="dcterms:W3CDTF">2024-08-12T11:13:00Z</dcterms:modified>
</cp:coreProperties>
</file>